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8A59" w14:textId="77777777" w:rsidR="00974653" w:rsidRPr="00263938" w:rsidRDefault="00974653" w:rsidP="00974653">
      <w:pPr>
        <w:pStyle w:val="Header"/>
        <w:rPr>
          <w:bCs/>
          <w:noProof w:val="0"/>
          <w:sz w:val="24"/>
          <w:szCs w:val="24"/>
        </w:rPr>
      </w:pPr>
      <w:bookmarkStart w:id="0" w:name="OLE_LINK5"/>
      <w:bookmarkStart w:id="1" w:name="OLE_LINK6"/>
      <w:bookmarkStart w:id="2" w:name="OLE_LINK9"/>
      <w:bookmarkStart w:id="3" w:name="OLE_LINK10"/>
      <w:bookmarkStart w:id="4" w:name="OLE_LINK13"/>
      <w:bookmarkStart w:id="5" w:name="OLE_LINK14"/>
      <w:r w:rsidRPr="00263938">
        <w:rPr>
          <w:bCs/>
          <w:noProof w:val="0"/>
          <w:sz w:val="24"/>
          <w:szCs w:val="24"/>
        </w:rPr>
        <w:t xml:space="preserve">3GPP TSG RAN WG1 </w:t>
      </w:r>
      <w:r>
        <w:rPr>
          <w:bCs/>
          <w:noProof w:val="0"/>
          <w:sz w:val="24"/>
          <w:szCs w:val="24"/>
        </w:rPr>
        <w:t>NR Ad-Hoc #</w:t>
      </w:r>
      <w:r w:rsidRPr="004D5EF6">
        <w:rPr>
          <w:bCs/>
          <w:noProof w:val="0"/>
          <w:sz w:val="24"/>
          <w:szCs w:val="24"/>
        </w:rPr>
        <w:t xml:space="preserve">2                                   </w:t>
      </w:r>
      <w:r w:rsidR="004D5EF6" w:rsidRPr="004D5EF6">
        <w:rPr>
          <w:bCs/>
          <w:noProof w:val="0"/>
          <w:sz w:val="24"/>
          <w:szCs w:val="24"/>
        </w:rPr>
        <w:t>R1-1711540</w:t>
      </w:r>
    </w:p>
    <w:p w14:paraId="7A905C49" w14:textId="77777777" w:rsidR="00974653" w:rsidRDefault="00974653" w:rsidP="00974653">
      <w:pPr>
        <w:pStyle w:val="Header"/>
        <w:rPr>
          <w:bCs/>
          <w:noProof w:val="0"/>
          <w:sz w:val="24"/>
          <w:szCs w:val="24"/>
        </w:rPr>
      </w:pPr>
      <w:r w:rsidRPr="00035ECB">
        <w:rPr>
          <w:bCs/>
          <w:noProof w:val="0"/>
          <w:sz w:val="24"/>
          <w:szCs w:val="24"/>
        </w:rPr>
        <w:t>Qingdao, P.R. China 27th – 30th June 2017</w:t>
      </w:r>
    </w:p>
    <w:p w14:paraId="0F314DAA" w14:textId="77777777" w:rsidR="00974653" w:rsidRPr="009E5F67" w:rsidRDefault="00974653" w:rsidP="00974653">
      <w:pPr>
        <w:pStyle w:val="Header"/>
        <w:rPr>
          <w:bCs/>
          <w:sz w:val="24"/>
          <w:szCs w:val="24"/>
        </w:rPr>
      </w:pPr>
    </w:p>
    <w:p w14:paraId="717D3105" w14:textId="77777777" w:rsidR="00974653" w:rsidRPr="009E5F67" w:rsidRDefault="00974653" w:rsidP="00974653">
      <w:pPr>
        <w:spacing w:after="120" w:line="276" w:lineRule="auto"/>
        <w:rPr>
          <w:rFonts w:ascii="Arial" w:hAnsi="Arial" w:cs="Arial"/>
          <w:b/>
          <w:bCs/>
          <w:sz w:val="24"/>
          <w:szCs w:val="20"/>
        </w:rPr>
      </w:pPr>
      <w:r w:rsidRPr="009E5F67">
        <w:rPr>
          <w:rFonts w:ascii="Arial" w:eastAsia="MS Mincho" w:hAnsi="Arial" w:cs="Arial"/>
          <w:b/>
          <w:bCs/>
          <w:sz w:val="24"/>
          <w:szCs w:val="20"/>
        </w:rPr>
        <w:t>Agenda item:</w:t>
      </w:r>
      <w:r w:rsidRPr="009E5F67">
        <w:rPr>
          <w:rFonts w:ascii="Arial" w:eastAsia="MS Mincho" w:hAnsi="Arial" w:cs="Arial"/>
          <w:b/>
          <w:bCs/>
          <w:sz w:val="24"/>
          <w:szCs w:val="20"/>
        </w:rPr>
        <w:tab/>
      </w:r>
      <w:r w:rsidRPr="009E5F67">
        <w:rPr>
          <w:rFonts w:ascii="Arial" w:eastAsia="MS Mincho" w:hAnsi="Arial" w:cs="Arial"/>
          <w:b/>
          <w:bCs/>
          <w:sz w:val="24"/>
          <w:szCs w:val="20"/>
        </w:rPr>
        <w:tab/>
      </w:r>
      <w:r>
        <w:rPr>
          <w:rFonts w:ascii="Arial" w:eastAsia="MS Mincho" w:hAnsi="Arial" w:cs="Arial"/>
          <w:b/>
          <w:bCs/>
          <w:sz w:val="24"/>
          <w:szCs w:val="20"/>
        </w:rPr>
        <w:t>5</w:t>
      </w:r>
      <w:r w:rsidRPr="009E5F67">
        <w:rPr>
          <w:rFonts w:ascii="Arial" w:eastAsia="MS Mincho" w:hAnsi="Arial" w:cs="Arial"/>
          <w:b/>
          <w:bCs/>
          <w:sz w:val="24"/>
          <w:szCs w:val="20"/>
        </w:rPr>
        <w:t>.1.4.2.1</w:t>
      </w:r>
    </w:p>
    <w:p w14:paraId="6ACE8AD8" w14:textId="31802A62" w:rsidR="00974653" w:rsidRPr="009E5F67" w:rsidRDefault="00974653" w:rsidP="00974653">
      <w:pPr>
        <w:tabs>
          <w:tab w:val="left" w:pos="1985"/>
        </w:tabs>
        <w:spacing w:line="276" w:lineRule="auto"/>
        <w:ind w:left="1985" w:hanging="1985"/>
        <w:rPr>
          <w:rFonts w:ascii="Arial" w:eastAsia="Calibri" w:hAnsi="Arial" w:cs="Arial"/>
          <w:b/>
          <w:bCs/>
          <w:sz w:val="24"/>
        </w:rPr>
      </w:pPr>
      <w:r w:rsidRPr="009E5F67">
        <w:rPr>
          <w:rFonts w:ascii="Arial" w:eastAsia="Calibri" w:hAnsi="Arial" w:cs="Arial"/>
          <w:b/>
          <w:bCs/>
          <w:sz w:val="24"/>
        </w:rPr>
        <w:t>Source:</w:t>
      </w:r>
      <w:r w:rsidRPr="009E5F67">
        <w:rPr>
          <w:rFonts w:ascii="Arial" w:eastAsia="Calibri" w:hAnsi="Arial" w:cs="Arial"/>
          <w:b/>
          <w:bCs/>
          <w:sz w:val="24"/>
        </w:rPr>
        <w:tab/>
        <w:t>Nokia</w:t>
      </w:r>
      <w:r w:rsidR="000B70EA">
        <w:rPr>
          <w:rFonts w:ascii="Arial" w:eastAsia="Calibri" w:hAnsi="Arial" w:cs="Arial"/>
          <w:b/>
          <w:bCs/>
          <w:sz w:val="24"/>
        </w:rPr>
        <w:t xml:space="preserve">, </w:t>
      </w:r>
      <w:r w:rsidR="000B70EA">
        <w:rPr>
          <w:rFonts w:ascii="Arial" w:hAnsi="Arial" w:cs="Arial"/>
          <w:b/>
          <w:bCs/>
          <w:sz w:val="24"/>
        </w:rPr>
        <w:t>Alcatel-Lucent Shanghai Bell</w:t>
      </w:r>
      <w:r w:rsidRPr="009E5F67">
        <w:rPr>
          <w:rFonts w:ascii="Arial" w:eastAsia="Calibri" w:hAnsi="Arial" w:cs="Arial"/>
          <w:b/>
          <w:bCs/>
          <w:sz w:val="24"/>
        </w:rPr>
        <w:t xml:space="preserve"> </w:t>
      </w:r>
    </w:p>
    <w:p w14:paraId="10B16E64" w14:textId="77777777" w:rsidR="00974653" w:rsidRPr="009E5F67" w:rsidRDefault="00974653" w:rsidP="00974653">
      <w:pPr>
        <w:spacing w:line="276" w:lineRule="auto"/>
        <w:ind w:left="1985" w:hanging="1985"/>
        <w:rPr>
          <w:rFonts w:ascii="Arial" w:hAnsi="Arial" w:cs="Arial"/>
          <w:b/>
          <w:bCs/>
          <w:sz w:val="24"/>
        </w:rPr>
      </w:pPr>
      <w:r w:rsidRPr="009E5F67">
        <w:rPr>
          <w:rFonts w:ascii="Arial" w:eastAsia="Calibri" w:hAnsi="Arial" w:cs="Arial"/>
          <w:b/>
          <w:bCs/>
          <w:sz w:val="24"/>
        </w:rPr>
        <w:t>Title:</w:t>
      </w:r>
      <w:r w:rsidRPr="009E5F67">
        <w:rPr>
          <w:rFonts w:ascii="Arial" w:eastAsia="Calibri" w:hAnsi="Arial" w:cs="Arial"/>
          <w:b/>
          <w:bCs/>
          <w:sz w:val="24"/>
        </w:rPr>
        <w:tab/>
      </w:r>
      <w:r w:rsidRPr="009E5F67">
        <w:rPr>
          <w:rFonts w:ascii="Arial" w:hAnsi="Arial" w:cs="Arial"/>
          <w:b/>
          <w:bCs/>
          <w:sz w:val="24"/>
        </w:rPr>
        <w:t xml:space="preserve">Early </w:t>
      </w:r>
      <w:r w:rsidR="004D5EF6">
        <w:rPr>
          <w:rFonts w:ascii="Arial" w:hAnsi="Arial" w:cs="Arial"/>
          <w:b/>
          <w:bCs/>
          <w:sz w:val="24"/>
        </w:rPr>
        <w:t>t</w:t>
      </w:r>
      <w:r w:rsidR="004D5EF6" w:rsidRPr="009E5F67">
        <w:rPr>
          <w:rFonts w:ascii="Arial" w:hAnsi="Arial" w:cs="Arial"/>
          <w:b/>
          <w:bCs/>
          <w:sz w:val="24"/>
        </w:rPr>
        <w:t xml:space="preserve">ermination </w:t>
      </w:r>
      <w:r w:rsidR="004D5EF6">
        <w:rPr>
          <w:rFonts w:ascii="Arial" w:hAnsi="Arial" w:cs="Arial"/>
          <w:b/>
          <w:bCs/>
          <w:sz w:val="24"/>
        </w:rPr>
        <w:t>b</w:t>
      </w:r>
      <w:r w:rsidR="004D5EF6" w:rsidRPr="009E5F67">
        <w:rPr>
          <w:rFonts w:ascii="Arial" w:hAnsi="Arial" w:cs="Arial"/>
          <w:b/>
          <w:bCs/>
          <w:sz w:val="24"/>
        </w:rPr>
        <w:t xml:space="preserve">enefits </w:t>
      </w:r>
      <w:r>
        <w:rPr>
          <w:rFonts w:ascii="Arial" w:hAnsi="Arial" w:cs="Arial"/>
          <w:b/>
          <w:bCs/>
          <w:sz w:val="24"/>
        </w:rPr>
        <w:t>of</w:t>
      </w:r>
      <w:r w:rsidRPr="009E5F67">
        <w:rPr>
          <w:rFonts w:ascii="Arial" w:hAnsi="Arial" w:cs="Arial"/>
          <w:b/>
          <w:bCs/>
          <w:sz w:val="24"/>
        </w:rPr>
        <w:t xml:space="preserve"> CRC </w:t>
      </w:r>
      <w:r w:rsidR="004D5EF6">
        <w:rPr>
          <w:rFonts w:ascii="Arial" w:hAnsi="Arial" w:cs="Arial"/>
          <w:b/>
          <w:bCs/>
          <w:sz w:val="24"/>
        </w:rPr>
        <w:t>d</w:t>
      </w:r>
      <w:r w:rsidR="004D5EF6" w:rsidRPr="009E5F67">
        <w:rPr>
          <w:rFonts w:ascii="Arial" w:hAnsi="Arial" w:cs="Arial"/>
          <w:b/>
          <w:bCs/>
          <w:sz w:val="24"/>
        </w:rPr>
        <w:t>istribution</w:t>
      </w:r>
    </w:p>
    <w:p w14:paraId="01E4B7CA" w14:textId="77777777" w:rsidR="00974653" w:rsidRPr="009E5F67" w:rsidRDefault="00974653" w:rsidP="00974653">
      <w:pPr>
        <w:spacing w:line="276" w:lineRule="auto"/>
        <w:ind w:left="1985" w:hanging="1985"/>
        <w:rPr>
          <w:rFonts w:ascii="Arial" w:eastAsia="Calibri" w:hAnsi="Arial" w:cs="Arial"/>
          <w:b/>
          <w:bCs/>
          <w:sz w:val="24"/>
        </w:rPr>
      </w:pPr>
      <w:r w:rsidRPr="009E5F67">
        <w:rPr>
          <w:rFonts w:ascii="Arial" w:eastAsia="Calibri" w:hAnsi="Arial" w:cs="Arial"/>
          <w:b/>
          <w:bCs/>
          <w:sz w:val="24"/>
        </w:rPr>
        <w:t>Document for:</w:t>
      </w:r>
      <w:r w:rsidRPr="009E5F67">
        <w:rPr>
          <w:rFonts w:ascii="Arial" w:eastAsia="Calibri" w:hAnsi="Arial" w:cs="Arial"/>
          <w:b/>
          <w:bCs/>
          <w:sz w:val="24"/>
        </w:rPr>
        <w:tab/>
      </w:r>
      <w:r w:rsidRPr="009E5F67">
        <w:rPr>
          <w:rFonts w:ascii="Arial" w:eastAsia="Calibri" w:hAnsi="Arial" w:cs="Arial"/>
          <w:b/>
          <w:bCs/>
          <w:sz w:val="24"/>
        </w:rPr>
        <w:tab/>
        <w:t>Decision</w:t>
      </w:r>
    </w:p>
    <w:bookmarkEnd w:id="0"/>
    <w:bookmarkEnd w:id="1"/>
    <w:p w14:paraId="3E6B8278" w14:textId="77777777" w:rsidR="00974653" w:rsidRPr="009E5F67" w:rsidRDefault="00974653" w:rsidP="00974653">
      <w:pPr>
        <w:pStyle w:val="Heading1"/>
      </w:pPr>
      <w:r w:rsidRPr="009E5F67">
        <w:t xml:space="preserve">1 </w:t>
      </w:r>
      <w:r w:rsidRPr="009E5F67">
        <w:tab/>
        <w:t>Introduction</w:t>
      </w:r>
    </w:p>
    <w:p w14:paraId="3D791761" w14:textId="77777777" w:rsidR="00974653" w:rsidRPr="000B70EA" w:rsidRDefault="00974653" w:rsidP="003F1F23">
      <w:pPr>
        <w:overflowPunct w:val="0"/>
        <w:autoSpaceDE w:val="0"/>
        <w:autoSpaceDN w:val="0"/>
        <w:adjustRightInd w:val="0"/>
        <w:spacing w:after="180"/>
        <w:jc w:val="both"/>
        <w:textAlignment w:val="baseline"/>
        <w:rPr>
          <w:rFonts w:ascii="Times New Roman" w:hAnsi="Times New Roman" w:cs="Times New Roman"/>
          <w:sz w:val="20"/>
          <w:szCs w:val="20"/>
        </w:rPr>
      </w:pPr>
      <w:r w:rsidRPr="000B70EA">
        <w:rPr>
          <w:rFonts w:ascii="Times New Roman" w:hAnsi="Times New Roman" w:cs="Times New Roman"/>
          <w:sz w:val="20"/>
          <w:szCs w:val="20"/>
        </w:rPr>
        <w:t xml:space="preserve">In RAN1#88bis meeting, CRC distribution [1] on polar codes were discussed and compared with other proposed techniques to support the early termination. Then, the following agreement was made during Ran1 #88bis meeting to progress with the early termination studies [2], </w:t>
      </w:r>
    </w:p>
    <w:p w14:paraId="6982B04A" w14:textId="77777777" w:rsidR="00974653" w:rsidRPr="000B70EA" w:rsidRDefault="00974653" w:rsidP="001B13B2">
      <w:pPr>
        <w:ind w:left="1440" w:hanging="1440"/>
        <w:rPr>
          <w:rFonts w:ascii="Times New Roman" w:eastAsia="MS Mincho" w:hAnsi="Times New Roman" w:cs="Times New Roman"/>
          <w:b/>
          <w:sz w:val="20"/>
          <w:szCs w:val="24"/>
          <w:highlight w:val="green"/>
          <w:u w:val="single"/>
          <w:lang w:eastAsia="ja-JP"/>
        </w:rPr>
      </w:pPr>
      <w:r w:rsidRPr="000B70EA">
        <w:rPr>
          <w:rFonts w:ascii="Times New Roman" w:eastAsia="MS Mincho" w:hAnsi="Times New Roman" w:cs="Times New Roman"/>
          <w:b/>
          <w:sz w:val="20"/>
          <w:szCs w:val="24"/>
          <w:highlight w:val="green"/>
          <w:u w:val="single"/>
          <w:lang w:eastAsia="ja-JP"/>
        </w:rPr>
        <w:t>Conclusion:</w:t>
      </w:r>
    </w:p>
    <w:p w14:paraId="55B1EEBC" w14:textId="77777777" w:rsidR="00974653" w:rsidRPr="000B70EA" w:rsidRDefault="00974653" w:rsidP="003A0EA4">
      <w:pPr>
        <w:numPr>
          <w:ilvl w:val="0"/>
          <w:numId w:val="6"/>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262072B2" w14:textId="77777777" w:rsidR="00974653" w:rsidRPr="000B70EA" w:rsidRDefault="00974653" w:rsidP="003A0EA4">
      <w:pPr>
        <w:numPr>
          <w:ilvl w:val="1"/>
          <w:numId w:val="6"/>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e.g. assistance bits distributed in the codeword in such a way that error detection can be performed after partial decoding</w:t>
      </w:r>
    </w:p>
    <w:p w14:paraId="45DCECAF" w14:textId="77777777" w:rsidR="00974653" w:rsidRPr="000B70EA" w:rsidRDefault="00974653" w:rsidP="003A0EA4">
      <w:pPr>
        <w:numPr>
          <w:ilvl w:val="1"/>
          <w:numId w:val="6"/>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Investigate performance, complexity and FAR impacts</w:t>
      </w:r>
    </w:p>
    <w:p w14:paraId="4770BD21" w14:textId="77777777" w:rsidR="00974653" w:rsidRPr="000B70EA" w:rsidRDefault="00974653" w:rsidP="003A0EA4">
      <w:pPr>
        <w:numPr>
          <w:ilvl w:val="1"/>
          <w:numId w:val="6"/>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Study of use of data-independent scrambling to facilitate early termination is also not precluded</w:t>
      </w:r>
    </w:p>
    <w:p w14:paraId="4B1486BC" w14:textId="77777777" w:rsidR="00974653" w:rsidRPr="000B70EA" w:rsidRDefault="00974653" w:rsidP="001B13B2">
      <w:pPr>
        <w:overflowPunct w:val="0"/>
        <w:autoSpaceDE w:val="0"/>
        <w:autoSpaceDN w:val="0"/>
        <w:adjustRightInd w:val="0"/>
        <w:spacing w:after="180"/>
        <w:textAlignment w:val="baseline"/>
        <w:rPr>
          <w:rFonts w:ascii="Times New Roman" w:hAnsi="Times New Roman" w:cs="Times New Roman"/>
          <w:sz w:val="20"/>
          <w:szCs w:val="20"/>
        </w:rPr>
      </w:pPr>
    </w:p>
    <w:p w14:paraId="6D81BBC7" w14:textId="77777777" w:rsidR="00974653" w:rsidRPr="000B70EA" w:rsidRDefault="00974653" w:rsidP="001B13B2">
      <w:pPr>
        <w:overflowPunct w:val="0"/>
        <w:autoSpaceDE w:val="0"/>
        <w:autoSpaceDN w:val="0"/>
        <w:adjustRightInd w:val="0"/>
        <w:spacing w:after="180"/>
        <w:textAlignment w:val="baseline"/>
        <w:rPr>
          <w:rFonts w:ascii="Times New Roman" w:hAnsi="Times New Roman" w:cs="Times New Roman"/>
          <w:sz w:val="20"/>
          <w:szCs w:val="20"/>
        </w:rPr>
      </w:pPr>
      <w:r w:rsidRPr="000B70EA">
        <w:rPr>
          <w:rFonts w:ascii="Times New Roman" w:hAnsi="Times New Roman" w:cs="Times New Roman"/>
          <w:sz w:val="20"/>
          <w:szCs w:val="20"/>
        </w:rPr>
        <w:t xml:space="preserve">In Ran1 #89 meeting, following agreement was made to facilitate code construction and also to discuss the early termination benefits. </w:t>
      </w:r>
    </w:p>
    <w:p w14:paraId="250DA733" w14:textId="77777777" w:rsidR="00974653" w:rsidRPr="000B70EA" w:rsidRDefault="00974653" w:rsidP="001B13B2">
      <w:pPr>
        <w:ind w:left="1440" w:hanging="1440"/>
        <w:rPr>
          <w:rFonts w:ascii="Times New Roman" w:eastAsia="MS Mincho" w:hAnsi="Times New Roman" w:cs="Times New Roman"/>
          <w:b/>
          <w:sz w:val="20"/>
          <w:szCs w:val="24"/>
          <w:highlight w:val="green"/>
          <w:u w:val="single"/>
          <w:lang w:eastAsia="ja-JP"/>
        </w:rPr>
      </w:pPr>
      <w:r w:rsidRPr="000B70EA">
        <w:rPr>
          <w:rFonts w:ascii="Times New Roman" w:eastAsia="MS Mincho" w:hAnsi="Times New Roman" w:cs="Times New Roman"/>
          <w:b/>
          <w:sz w:val="20"/>
          <w:szCs w:val="24"/>
          <w:highlight w:val="green"/>
          <w:u w:val="single"/>
          <w:lang w:eastAsia="ja-JP"/>
        </w:rPr>
        <w:t xml:space="preserve">Agreement: </w:t>
      </w:r>
    </w:p>
    <w:p w14:paraId="17D40434" w14:textId="77777777" w:rsidR="00974653" w:rsidRPr="000B70EA" w:rsidRDefault="00974653" w:rsidP="003A0EA4">
      <w:pPr>
        <w:numPr>
          <w:ilvl w:val="0"/>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 xml:space="preserve">For DL: </w:t>
      </w:r>
    </w:p>
    <w:p w14:paraId="3BB20CF7"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J’ = 3 or 6, to be downselected at June adhoc</w:t>
      </w:r>
    </w:p>
    <w:p w14:paraId="38A843E9"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J’’ = 0</w:t>
      </w:r>
    </w:p>
    <w:p w14:paraId="2A4215DE"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At least some of the J + J’ bits are appended</w:t>
      </w:r>
    </w:p>
    <w:p w14:paraId="444D9F6B"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FFS until June adhoc:</w:t>
      </w:r>
    </w:p>
    <w:p w14:paraId="70E9A76E" w14:textId="77777777" w:rsidR="00974653" w:rsidRPr="000B70EA" w:rsidRDefault="00974653" w:rsidP="003A0EA4">
      <w:pPr>
        <w:numPr>
          <w:ilvl w:val="2"/>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 xml:space="preserve">how the J + J’ bits are obtained </w:t>
      </w:r>
    </w:p>
    <w:p w14:paraId="4EC925D0"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 xml:space="preserve">If J’=6, </w:t>
      </w:r>
      <w:r w:rsidRPr="000B70EA">
        <w:rPr>
          <w:rFonts w:ascii="Times New Roman" w:eastAsia="MS Mincho" w:hAnsi="Times New Roman" w:cs="Times New Roman"/>
          <w:sz w:val="20"/>
          <w:szCs w:val="24"/>
          <w:highlight w:val="darkYellow"/>
          <w:lang w:eastAsia="ja-JP"/>
        </w:rPr>
        <w:t xml:space="preserve">working assumption </w:t>
      </w:r>
      <w:r w:rsidRPr="000B70EA">
        <w:rPr>
          <w:rFonts w:ascii="Times New Roman" w:eastAsia="MS Mincho" w:hAnsi="Times New Roman" w:cs="Times New Roman"/>
          <w:sz w:val="20"/>
          <w:szCs w:val="24"/>
          <w:lang w:eastAsia="ja-JP"/>
        </w:rPr>
        <w:t>that at least some of the J + J’ bits are distributed (including to support early termination in the code construction) (Consideration of J’=6 proposals without distributed J+J’ bits are not precluded.)</w:t>
      </w:r>
    </w:p>
    <w:p w14:paraId="15BC8A56"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If J’=3, FFS until June adhoc whether some of the J + J’ bits are distributed (including to support early termination in the code construction)</w:t>
      </w:r>
    </w:p>
    <w:p w14:paraId="7D13BCB0" w14:textId="77777777" w:rsidR="00974653" w:rsidRPr="000B70EA" w:rsidRDefault="00974653" w:rsidP="003A0EA4">
      <w:pPr>
        <w:numPr>
          <w:ilvl w:val="1"/>
          <w:numId w:val="13"/>
        </w:numPr>
        <w:spacing w:after="0"/>
        <w:rPr>
          <w:rFonts w:ascii="Times New Roman" w:eastAsia="MS Mincho" w:hAnsi="Times New Roman" w:cs="Times New Roman"/>
          <w:sz w:val="20"/>
          <w:szCs w:val="24"/>
          <w:lang w:eastAsia="ja-JP"/>
        </w:rPr>
      </w:pPr>
      <w:r w:rsidRPr="000B70EA">
        <w:rPr>
          <w:rFonts w:ascii="Times New Roman" w:eastAsia="MS Mincho" w:hAnsi="Times New Roman" w:cs="Times New Roman"/>
          <w:sz w:val="20"/>
          <w:szCs w:val="24"/>
          <w:lang w:eastAsia="ja-JP"/>
        </w:rPr>
        <w:t>Consideration of distribution of bits shall consider complexity versus benefit and comparison to implementable purely implementation based methods for early termination</w:t>
      </w:r>
    </w:p>
    <w:p w14:paraId="793A95A8" w14:textId="77777777" w:rsidR="00974653" w:rsidRPr="000B70EA" w:rsidRDefault="00974653" w:rsidP="003A0EA4">
      <w:pPr>
        <w:spacing w:after="0"/>
        <w:ind w:left="1440" w:hanging="1440"/>
        <w:rPr>
          <w:rFonts w:ascii="Times New Roman" w:eastAsia="MS Mincho" w:hAnsi="Times New Roman" w:cs="Times New Roman"/>
          <w:sz w:val="20"/>
          <w:szCs w:val="24"/>
          <w:highlight w:val="cyan"/>
          <w:lang w:eastAsia="ja-JP"/>
        </w:rPr>
      </w:pPr>
      <w:r w:rsidRPr="000B70EA">
        <w:rPr>
          <w:rFonts w:ascii="Times New Roman" w:eastAsia="MS Mincho" w:hAnsi="Times New Roman" w:cs="Times New Roman"/>
          <w:sz w:val="20"/>
          <w:szCs w:val="24"/>
          <w:highlight w:val="cyan"/>
          <w:lang w:eastAsia="ja-JP"/>
        </w:rPr>
        <w:t>Email discussion until Thursday 1</w:t>
      </w:r>
      <w:r w:rsidRPr="000B70EA">
        <w:rPr>
          <w:rFonts w:ascii="Times New Roman" w:eastAsia="MS Mincho" w:hAnsi="Times New Roman" w:cs="Times New Roman"/>
          <w:sz w:val="20"/>
          <w:szCs w:val="24"/>
          <w:highlight w:val="cyan"/>
          <w:vertAlign w:val="superscript"/>
          <w:lang w:eastAsia="ja-JP"/>
        </w:rPr>
        <w:t>st</w:t>
      </w:r>
      <w:r w:rsidRPr="000B70EA">
        <w:rPr>
          <w:rFonts w:ascii="Times New Roman" w:eastAsia="MS Mincho" w:hAnsi="Times New Roman" w:cs="Times New Roman"/>
          <w:sz w:val="20"/>
          <w:szCs w:val="24"/>
          <w:highlight w:val="cyan"/>
          <w:lang w:eastAsia="ja-JP"/>
        </w:rPr>
        <w:t xml:space="preserve"> June to align calculation methods for latency and complexity with early termination – Zukang (Huawei). </w:t>
      </w:r>
    </w:p>
    <w:p w14:paraId="578C599F" w14:textId="68754D40" w:rsidR="00974653" w:rsidRDefault="00974653" w:rsidP="003A0EA4">
      <w:pPr>
        <w:spacing w:after="0"/>
        <w:ind w:left="1440" w:hanging="1440"/>
        <w:jc w:val="both"/>
        <w:rPr>
          <w:rFonts w:ascii="Times" w:eastAsia="MS Mincho" w:hAnsi="Times"/>
          <w:sz w:val="20"/>
          <w:szCs w:val="24"/>
          <w:lang w:eastAsia="ja-JP"/>
        </w:rPr>
      </w:pPr>
      <w:r w:rsidRPr="00F349CF">
        <w:rPr>
          <w:rFonts w:ascii="Times" w:eastAsia="MS Mincho" w:hAnsi="Times"/>
          <w:sz w:val="20"/>
          <w:szCs w:val="24"/>
          <w:lang w:eastAsia="ja-JP"/>
        </w:rPr>
        <w:t>Companies are requested to provide proposed schemes for evaluation by Thursday 8</w:t>
      </w:r>
      <w:r w:rsidRPr="00F349CF">
        <w:rPr>
          <w:rFonts w:ascii="Times" w:eastAsia="MS Mincho" w:hAnsi="Times"/>
          <w:sz w:val="20"/>
          <w:szCs w:val="24"/>
          <w:vertAlign w:val="superscript"/>
          <w:lang w:eastAsia="ja-JP"/>
        </w:rPr>
        <w:t>th</w:t>
      </w:r>
      <w:r w:rsidRPr="00F349CF">
        <w:rPr>
          <w:rFonts w:ascii="Times" w:eastAsia="MS Mincho" w:hAnsi="Times"/>
          <w:sz w:val="20"/>
          <w:szCs w:val="24"/>
          <w:lang w:eastAsia="ja-JP"/>
        </w:rPr>
        <w:t xml:space="preserve"> June. </w:t>
      </w:r>
    </w:p>
    <w:p w14:paraId="77219193" w14:textId="77777777" w:rsidR="003A0EA4" w:rsidRPr="00F349CF" w:rsidRDefault="003A0EA4" w:rsidP="003A0EA4">
      <w:pPr>
        <w:spacing w:after="0"/>
        <w:ind w:left="1440" w:hanging="1440"/>
        <w:jc w:val="both"/>
        <w:rPr>
          <w:rFonts w:ascii="Times" w:eastAsia="MS Mincho" w:hAnsi="Times"/>
          <w:sz w:val="20"/>
          <w:szCs w:val="24"/>
          <w:lang w:eastAsia="ja-JP"/>
        </w:rPr>
      </w:pPr>
    </w:p>
    <w:p w14:paraId="2D56053C" w14:textId="069ACB73" w:rsidR="00974653" w:rsidRPr="004D5EF6" w:rsidRDefault="00974653" w:rsidP="000B70EA">
      <w:pPr>
        <w:overflowPunct w:val="0"/>
        <w:autoSpaceDE w:val="0"/>
        <w:autoSpaceDN w:val="0"/>
        <w:adjustRightInd w:val="0"/>
        <w:spacing w:after="180"/>
        <w:jc w:val="both"/>
        <w:textAlignment w:val="baseline"/>
        <w:rPr>
          <w:rFonts w:ascii="Times New Roman" w:hAnsi="Times New Roman"/>
          <w:sz w:val="20"/>
          <w:szCs w:val="20"/>
        </w:rPr>
      </w:pPr>
      <w:r w:rsidRPr="004D5EF6">
        <w:rPr>
          <w:rFonts w:ascii="Times New Roman" w:hAnsi="Times New Roman"/>
          <w:sz w:val="20"/>
          <w:szCs w:val="20"/>
        </w:rPr>
        <w:t xml:space="preserve">In [3], we provide details of distributed CRC polar codes, and [4] provides </w:t>
      </w:r>
      <w:r w:rsidR="009D50C4">
        <w:rPr>
          <w:rFonts w:ascii="Times New Roman" w:hAnsi="Times New Roman"/>
          <w:sz w:val="20"/>
          <w:szCs w:val="20"/>
        </w:rPr>
        <w:t xml:space="preserve">the </w:t>
      </w:r>
      <w:r w:rsidRPr="004D5EF6">
        <w:rPr>
          <w:rFonts w:ascii="Times New Roman" w:hAnsi="Times New Roman"/>
          <w:sz w:val="20"/>
          <w:szCs w:val="20"/>
        </w:rPr>
        <w:t xml:space="preserve">performance evaluation of distributed CRC versus CA-Polar for the full set of simulation parameters. In this contribution, we discuss the benefits of CRC distribution and compare with some other techniques proposed to support early termination. </w:t>
      </w:r>
    </w:p>
    <w:p w14:paraId="5813AB7B" w14:textId="77777777" w:rsidR="007E2CD8" w:rsidRPr="009E5F67" w:rsidRDefault="007E2CD8" w:rsidP="007E2CD8">
      <w:pPr>
        <w:pStyle w:val="Heading1"/>
      </w:pPr>
      <w:r w:rsidRPr="009E5F67">
        <w:lastRenderedPageBreak/>
        <w:t xml:space="preserve">2 </w:t>
      </w:r>
      <w:bookmarkEnd w:id="2"/>
      <w:bookmarkEnd w:id="3"/>
      <w:r w:rsidR="00DA5D08" w:rsidRPr="009E5F67">
        <w:tab/>
      </w:r>
      <w:r w:rsidR="001219C9" w:rsidRPr="009E5F67">
        <w:rPr>
          <w:rFonts w:hint="eastAsia"/>
          <w:lang w:eastAsia="zh-CN"/>
        </w:rPr>
        <w:t>Discussion</w:t>
      </w:r>
    </w:p>
    <w:p w14:paraId="05A681FA" w14:textId="77777777" w:rsidR="00004B06" w:rsidRPr="009E5F67" w:rsidRDefault="0093079A" w:rsidP="000B70EA">
      <w:pPr>
        <w:jc w:val="both"/>
        <w:rPr>
          <w:rFonts w:ascii="Times New Roman" w:hAnsi="Times New Roman"/>
          <w:sz w:val="20"/>
          <w:szCs w:val="20"/>
        </w:rPr>
      </w:pPr>
      <w:r w:rsidRPr="009E5F67">
        <w:rPr>
          <w:rFonts w:ascii="Times New Roman" w:hAnsi="Times New Roman" w:hint="eastAsia"/>
          <w:sz w:val="20"/>
          <w:szCs w:val="20"/>
        </w:rPr>
        <w:t xml:space="preserve">Due to the successive decoding characteristic, the CRC bits when used for error detection and distributed inside the </w:t>
      </w:r>
      <w:r w:rsidRPr="009E5F67">
        <w:rPr>
          <w:rFonts w:ascii="Times New Roman" w:hAnsi="Times New Roman"/>
          <w:sz w:val="20"/>
          <w:szCs w:val="20"/>
        </w:rPr>
        <w:t>information</w:t>
      </w:r>
      <w:r w:rsidRPr="009E5F67">
        <w:rPr>
          <w:rFonts w:ascii="Times New Roman" w:hAnsi="Times New Roman" w:hint="eastAsia"/>
          <w:sz w:val="20"/>
          <w:szCs w:val="20"/>
        </w:rPr>
        <w:t xml:space="preserve"> bits may enable the early termination, as discussed in [</w:t>
      </w:r>
      <w:r w:rsidR="006A0A57" w:rsidRPr="009E5F67">
        <w:rPr>
          <w:rFonts w:ascii="Times New Roman" w:hAnsi="Times New Roman"/>
          <w:sz w:val="20"/>
          <w:szCs w:val="20"/>
        </w:rPr>
        <w:t>1</w:t>
      </w:r>
      <w:r w:rsidRPr="009E5F67">
        <w:rPr>
          <w:rFonts w:ascii="Times New Roman" w:hAnsi="Times New Roman" w:hint="eastAsia"/>
          <w:sz w:val="20"/>
          <w:szCs w:val="20"/>
        </w:rPr>
        <w:t xml:space="preserve">]. This is very useful to </w:t>
      </w:r>
      <w:r w:rsidRPr="009E5F67">
        <w:rPr>
          <w:rFonts w:ascii="Times New Roman" w:hAnsi="Times New Roman"/>
          <w:sz w:val="20"/>
          <w:szCs w:val="20"/>
        </w:rPr>
        <w:t>sav</w:t>
      </w:r>
      <w:r w:rsidRPr="009E5F67">
        <w:rPr>
          <w:rFonts w:ascii="Times New Roman" w:hAnsi="Times New Roman" w:hint="eastAsia"/>
          <w:sz w:val="20"/>
          <w:szCs w:val="20"/>
        </w:rPr>
        <w:t xml:space="preserve">e the power and extend the battery life, especially for the downlink blind decoding. The distributed CRC bits may also be used for error correction which can </w:t>
      </w:r>
      <w:r w:rsidRPr="009E5F67">
        <w:rPr>
          <w:rFonts w:ascii="Times New Roman" w:hAnsi="Times New Roman"/>
          <w:sz w:val="20"/>
          <w:szCs w:val="20"/>
        </w:rPr>
        <w:t>improve</w:t>
      </w:r>
      <w:r w:rsidRPr="009E5F67">
        <w:rPr>
          <w:rFonts w:ascii="Times New Roman" w:hAnsi="Times New Roman" w:hint="eastAsia"/>
          <w:sz w:val="20"/>
          <w:szCs w:val="20"/>
        </w:rPr>
        <w:t xml:space="preserve"> the decoding performance as discussed in [</w:t>
      </w:r>
      <w:r w:rsidR="006A0A57" w:rsidRPr="009E5F67">
        <w:rPr>
          <w:rFonts w:ascii="Times New Roman" w:hAnsi="Times New Roman"/>
          <w:sz w:val="20"/>
          <w:szCs w:val="20"/>
        </w:rPr>
        <w:t>4</w:t>
      </w:r>
      <w:r w:rsidRPr="009E5F67">
        <w:rPr>
          <w:rFonts w:ascii="Times New Roman" w:hAnsi="Times New Roman" w:hint="eastAsia"/>
          <w:sz w:val="20"/>
          <w:szCs w:val="20"/>
        </w:rPr>
        <w:t>].</w:t>
      </w:r>
      <w:r w:rsidR="009D1E8D" w:rsidRPr="009E5F67">
        <w:rPr>
          <w:rFonts w:ascii="Times New Roman" w:hAnsi="Times New Roman" w:hint="eastAsia"/>
          <w:sz w:val="20"/>
          <w:szCs w:val="20"/>
        </w:rPr>
        <w:t xml:space="preserve"> </w:t>
      </w:r>
    </w:p>
    <w:p w14:paraId="5FD503B3" w14:textId="77777777" w:rsidR="00DE3707" w:rsidRPr="009E5F67" w:rsidRDefault="009C5E9D" w:rsidP="000B70EA">
      <w:pPr>
        <w:jc w:val="both"/>
        <w:rPr>
          <w:rFonts w:ascii="Times New Roman" w:hAnsi="Times New Roman"/>
          <w:sz w:val="20"/>
          <w:szCs w:val="20"/>
        </w:rPr>
      </w:pPr>
      <w:r>
        <w:rPr>
          <w:rFonts w:ascii="Times New Roman" w:hAnsi="Times New Roman" w:hint="eastAsia"/>
          <w:sz w:val="20"/>
          <w:szCs w:val="20"/>
        </w:rPr>
        <w:t>T</w:t>
      </w:r>
      <w:r w:rsidR="00DE3707" w:rsidRPr="009E5F67">
        <w:rPr>
          <w:rFonts w:ascii="Times New Roman" w:hAnsi="Times New Roman" w:hint="eastAsia"/>
          <w:sz w:val="20"/>
          <w:szCs w:val="20"/>
        </w:rPr>
        <w:t xml:space="preserve">here are two possible algorithms to implement </w:t>
      </w:r>
      <w:r w:rsidR="0031617E">
        <w:rPr>
          <w:rFonts w:ascii="Times New Roman" w:hAnsi="Times New Roman" w:hint="eastAsia"/>
          <w:sz w:val="20"/>
          <w:szCs w:val="20"/>
        </w:rPr>
        <w:t xml:space="preserve">distributed CRC based </w:t>
      </w:r>
      <w:r w:rsidR="00DE3707" w:rsidRPr="009E5F67">
        <w:rPr>
          <w:rFonts w:ascii="Times New Roman" w:hAnsi="Times New Roman" w:hint="eastAsia"/>
          <w:sz w:val="20"/>
          <w:szCs w:val="20"/>
        </w:rPr>
        <w:t xml:space="preserve">early termination: </w:t>
      </w:r>
    </w:p>
    <w:p w14:paraId="09FBC67E" w14:textId="77777777" w:rsidR="00DE3707" w:rsidRPr="009E5F67" w:rsidRDefault="00DE3707" w:rsidP="000B70EA">
      <w:pPr>
        <w:numPr>
          <w:ilvl w:val="0"/>
          <w:numId w:val="10"/>
        </w:numPr>
        <w:jc w:val="both"/>
        <w:rPr>
          <w:rFonts w:ascii="Times New Roman" w:hAnsi="Times New Roman"/>
          <w:sz w:val="20"/>
          <w:szCs w:val="20"/>
        </w:rPr>
      </w:pPr>
      <w:r w:rsidRPr="009E5F67">
        <w:rPr>
          <w:rFonts w:ascii="Times New Roman" w:hAnsi="Times New Roman" w:hint="eastAsia"/>
          <w:sz w:val="20"/>
          <w:szCs w:val="20"/>
        </w:rPr>
        <w:t xml:space="preserve">single-bit early termination </w:t>
      </w:r>
    </w:p>
    <w:p w14:paraId="1AFA88CC" w14:textId="77777777" w:rsidR="00DE3707" w:rsidRPr="009E5F67" w:rsidRDefault="00DE3707" w:rsidP="000B70EA">
      <w:pPr>
        <w:numPr>
          <w:ilvl w:val="0"/>
          <w:numId w:val="10"/>
        </w:numPr>
        <w:jc w:val="both"/>
        <w:rPr>
          <w:rFonts w:ascii="Times New Roman" w:hAnsi="Times New Roman"/>
          <w:sz w:val="20"/>
          <w:szCs w:val="20"/>
        </w:rPr>
      </w:pPr>
      <w:r w:rsidRPr="009E5F67">
        <w:rPr>
          <w:rFonts w:ascii="Times New Roman" w:hAnsi="Times New Roman" w:hint="eastAsia"/>
          <w:sz w:val="20"/>
          <w:szCs w:val="20"/>
        </w:rPr>
        <w:t xml:space="preserve">multi-bit early termination. </w:t>
      </w:r>
    </w:p>
    <w:p w14:paraId="185EB65B" w14:textId="77777777" w:rsidR="00BA7928" w:rsidRPr="009E5F67" w:rsidRDefault="00DE3707" w:rsidP="000B70EA">
      <w:pPr>
        <w:jc w:val="both"/>
        <w:rPr>
          <w:rFonts w:ascii="Times New Roman" w:hAnsi="Times New Roman"/>
          <w:sz w:val="20"/>
          <w:szCs w:val="20"/>
        </w:rPr>
      </w:pPr>
      <w:r w:rsidRPr="009E5F67">
        <w:rPr>
          <w:rFonts w:ascii="Times New Roman" w:hAnsi="Times New Roman" w:hint="eastAsia"/>
          <w:sz w:val="20"/>
          <w:szCs w:val="20"/>
        </w:rPr>
        <w:t>For single-bit early termination</w:t>
      </w:r>
      <w:r w:rsidR="00BA7928" w:rsidRPr="009E5F67">
        <w:rPr>
          <w:rFonts w:ascii="Times New Roman" w:hAnsi="Times New Roman"/>
          <w:sz w:val="20"/>
          <w:szCs w:val="20"/>
        </w:rPr>
        <w:t xml:space="preserve"> with CRC</w:t>
      </w:r>
      <w:r w:rsidRPr="009E5F67">
        <w:rPr>
          <w:rFonts w:ascii="Times New Roman" w:hAnsi="Times New Roman" w:hint="eastAsia"/>
          <w:sz w:val="20"/>
          <w:szCs w:val="20"/>
        </w:rPr>
        <w:t xml:space="preserve">, the decoding paths are checked by a single distributed CRC bit. When all the paths fail to pass the check, the decoding terminates. For multi-bit early </w:t>
      </w:r>
      <w:r w:rsidRPr="009E5F67">
        <w:rPr>
          <w:rFonts w:ascii="Times New Roman" w:hAnsi="Times New Roman"/>
          <w:sz w:val="20"/>
          <w:szCs w:val="20"/>
        </w:rPr>
        <w:t>termination</w:t>
      </w:r>
      <w:r w:rsidRPr="009E5F67">
        <w:rPr>
          <w:rFonts w:ascii="Times New Roman" w:hAnsi="Times New Roman" w:hint="eastAsia"/>
          <w:sz w:val="20"/>
          <w:szCs w:val="20"/>
        </w:rPr>
        <w:t xml:space="preserve">, all the available distributed CRC bits, i.e. previously decoded, are used to do the check. The decoding continues when at least there is one path survived in the CRC check. As the good paths may be pruned in later decoding, so the previous used CRC bits may still be useful for later early termination. </w:t>
      </w:r>
    </w:p>
    <w:p w14:paraId="04867609" w14:textId="77777777" w:rsidR="00BA7928" w:rsidRPr="009E5F67" w:rsidRDefault="00DE3707" w:rsidP="000B70EA">
      <w:pPr>
        <w:jc w:val="both"/>
        <w:rPr>
          <w:rFonts w:ascii="Times New Roman" w:hAnsi="Times New Roman"/>
          <w:sz w:val="20"/>
          <w:szCs w:val="20"/>
        </w:rPr>
      </w:pPr>
      <w:r w:rsidRPr="009E5F67">
        <w:rPr>
          <w:rFonts w:ascii="Times New Roman" w:hAnsi="Times New Roman" w:hint="eastAsia"/>
          <w:sz w:val="20"/>
          <w:szCs w:val="20"/>
        </w:rPr>
        <w:t>The tree pruning may be performed together with the early termination</w:t>
      </w:r>
      <w:r w:rsidR="00BA7928" w:rsidRPr="009E5F67">
        <w:rPr>
          <w:rFonts w:ascii="Times New Roman" w:hAnsi="Times New Roman"/>
          <w:sz w:val="20"/>
          <w:szCs w:val="20"/>
        </w:rPr>
        <w:t xml:space="preserve">. If all paths fail the CRC, </w:t>
      </w:r>
      <w:r w:rsidR="0010715A">
        <w:rPr>
          <w:rFonts w:ascii="Times New Roman" w:hAnsi="Times New Roman" w:hint="eastAsia"/>
          <w:sz w:val="20"/>
          <w:szCs w:val="20"/>
        </w:rPr>
        <w:t xml:space="preserve">it is </w:t>
      </w:r>
      <w:r w:rsidR="00BA7928" w:rsidRPr="009E5F67">
        <w:rPr>
          <w:rFonts w:ascii="Times New Roman" w:hAnsi="Times New Roman"/>
          <w:sz w:val="20"/>
          <w:szCs w:val="20"/>
        </w:rPr>
        <w:t xml:space="preserve">no problem </w:t>
      </w:r>
      <w:r w:rsidR="0010715A">
        <w:rPr>
          <w:rFonts w:ascii="Times New Roman" w:hAnsi="Times New Roman" w:hint="eastAsia"/>
          <w:sz w:val="20"/>
          <w:szCs w:val="20"/>
        </w:rPr>
        <w:t>to perform the</w:t>
      </w:r>
      <w:r w:rsidR="00BA7928" w:rsidRPr="009E5F67">
        <w:rPr>
          <w:rFonts w:ascii="Times New Roman" w:hAnsi="Times New Roman"/>
          <w:sz w:val="20"/>
          <w:szCs w:val="20"/>
        </w:rPr>
        <w:t xml:space="preserve"> early termination. </w:t>
      </w:r>
      <w:r w:rsidR="008F0BF8">
        <w:rPr>
          <w:rFonts w:ascii="Times New Roman" w:hAnsi="Times New Roman"/>
          <w:sz w:val="20"/>
          <w:szCs w:val="20"/>
        </w:rPr>
        <w:t>However</w:t>
      </w:r>
      <w:r w:rsidR="00BA7928" w:rsidRPr="009E5F67">
        <w:rPr>
          <w:rFonts w:ascii="Times New Roman" w:hAnsi="Times New Roman"/>
          <w:sz w:val="20"/>
          <w:szCs w:val="20"/>
        </w:rPr>
        <w:t>, there can be different method</w:t>
      </w:r>
      <w:r w:rsidR="0052549D">
        <w:rPr>
          <w:rFonts w:ascii="Times New Roman" w:hAnsi="Times New Roman" w:hint="eastAsia"/>
          <w:sz w:val="20"/>
          <w:szCs w:val="20"/>
        </w:rPr>
        <w:t>s</w:t>
      </w:r>
      <w:r w:rsidR="00BA7928" w:rsidRPr="009E5F67">
        <w:rPr>
          <w:rFonts w:ascii="Times New Roman" w:hAnsi="Times New Roman"/>
          <w:sz w:val="20"/>
          <w:szCs w:val="20"/>
        </w:rPr>
        <w:t xml:space="preserve"> to follow when some paths are failing the CRC check. </w:t>
      </w:r>
    </w:p>
    <w:p w14:paraId="356AFADB" w14:textId="77777777" w:rsidR="00F95ED1" w:rsidRPr="009E5F67" w:rsidRDefault="00F95ED1" w:rsidP="000B70EA">
      <w:pPr>
        <w:numPr>
          <w:ilvl w:val="0"/>
          <w:numId w:val="10"/>
        </w:numPr>
        <w:jc w:val="both"/>
        <w:rPr>
          <w:rFonts w:ascii="Times New Roman" w:hAnsi="Times New Roman"/>
          <w:sz w:val="20"/>
          <w:szCs w:val="20"/>
        </w:rPr>
      </w:pPr>
      <w:r w:rsidRPr="009E5F67">
        <w:rPr>
          <w:rFonts w:ascii="Times New Roman" w:hAnsi="Times New Roman"/>
          <w:sz w:val="20"/>
          <w:szCs w:val="20"/>
        </w:rPr>
        <w:t>Continue with the decoding of CRC passed paths (</w:t>
      </w:r>
      <w:r w:rsidR="0010715A">
        <w:rPr>
          <w:rFonts w:ascii="Times New Roman" w:hAnsi="Times New Roman"/>
          <w:sz w:val="20"/>
          <w:szCs w:val="20"/>
        </w:rPr>
        <w:t>number</w:t>
      </w:r>
      <w:r w:rsidR="0010715A">
        <w:rPr>
          <w:rFonts w:ascii="Times New Roman" w:hAnsi="Times New Roman" w:hint="eastAsia"/>
          <w:sz w:val="20"/>
          <w:szCs w:val="20"/>
        </w:rPr>
        <w:t xml:space="preserve"> of </w:t>
      </w:r>
      <w:r w:rsidRPr="009E5F67">
        <w:rPr>
          <w:rFonts w:ascii="Times New Roman" w:hAnsi="Times New Roman"/>
          <w:sz w:val="20"/>
          <w:szCs w:val="20"/>
        </w:rPr>
        <w:t>paths in the next step will be lower than max list size)</w:t>
      </w:r>
    </w:p>
    <w:p w14:paraId="64267740" w14:textId="77777777" w:rsidR="00F95ED1" w:rsidRPr="009E5F67" w:rsidRDefault="00F95ED1" w:rsidP="000B70EA">
      <w:pPr>
        <w:numPr>
          <w:ilvl w:val="0"/>
          <w:numId w:val="10"/>
        </w:numPr>
        <w:jc w:val="both"/>
        <w:rPr>
          <w:rFonts w:ascii="Times New Roman" w:hAnsi="Times New Roman"/>
          <w:sz w:val="20"/>
          <w:szCs w:val="20"/>
        </w:rPr>
      </w:pPr>
      <w:r w:rsidRPr="009E5F67">
        <w:rPr>
          <w:rFonts w:ascii="Times New Roman" w:hAnsi="Times New Roman"/>
          <w:sz w:val="20"/>
          <w:szCs w:val="20"/>
        </w:rPr>
        <w:t>Continue with the decoding for all paths with a CRC flag (paths in the next step will be similar to max list size)</w:t>
      </w:r>
    </w:p>
    <w:p w14:paraId="32B9CE55" w14:textId="77777777" w:rsidR="00F95ED1" w:rsidRPr="009E5F67" w:rsidRDefault="00F95ED1" w:rsidP="000B70EA">
      <w:pPr>
        <w:numPr>
          <w:ilvl w:val="0"/>
          <w:numId w:val="10"/>
        </w:numPr>
        <w:jc w:val="both"/>
        <w:rPr>
          <w:rFonts w:ascii="Times New Roman" w:hAnsi="Times New Roman"/>
          <w:sz w:val="20"/>
          <w:szCs w:val="20"/>
        </w:rPr>
      </w:pPr>
      <w:r w:rsidRPr="009E5F67">
        <w:rPr>
          <w:rFonts w:ascii="Times New Roman" w:hAnsi="Times New Roman"/>
          <w:sz w:val="20"/>
          <w:szCs w:val="20"/>
        </w:rPr>
        <w:t>Continue with the decoding for all paths with a</w:t>
      </w:r>
      <w:r w:rsidR="00DE3707" w:rsidRPr="009E5F67">
        <w:rPr>
          <w:rFonts w:ascii="Times New Roman" w:hAnsi="Times New Roman" w:hint="eastAsia"/>
          <w:sz w:val="20"/>
          <w:szCs w:val="20"/>
        </w:rPr>
        <w:t xml:space="preserve"> penalty value </w:t>
      </w:r>
      <w:r w:rsidRPr="009E5F67">
        <w:rPr>
          <w:rFonts w:ascii="Times New Roman" w:hAnsi="Times New Roman"/>
          <w:sz w:val="20"/>
          <w:szCs w:val="20"/>
        </w:rPr>
        <w:t>for the failed paths (paths in the next step will be similar to max list size).</w:t>
      </w:r>
    </w:p>
    <w:p w14:paraId="1D2D64EE" w14:textId="77777777" w:rsidR="00F95ED1" w:rsidRPr="009E5F67" w:rsidRDefault="00BA7928" w:rsidP="000B70EA">
      <w:pPr>
        <w:numPr>
          <w:ilvl w:val="0"/>
          <w:numId w:val="10"/>
        </w:numPr>
        <w:jc w:val="both"/>
        <w:rPr>
          <w:rFonts w:ascii="Times New Roman" w:hAnsi="Times New Roman"/>
          <w:sz w:val="20"/>
          <w:szCs w:val="20"/>
        </w:rPr>
      </w:pPr>
      <w:r w:rsidRPr="009E5F67">
        <w:rPr>
          <w:rFonts w:ascii="Times New Roman" w:hAnsi="Times New Roman"/>
          <w:sz w:val="20"/>
          <w:szCs w:val="20"/>
        </w:rPr>
        <w:t>T</w:t>
      </w:r>
      <w:r w:rsidRPr="009E5F67">
        <w:rPr>
          <w:rFonts w:ascii="Times New Roman" w:hAnsi="Times New Roman" w:hint="eastAsia"/>
          <w:sz w:val="20"/>
          <w:szCs w:val="20"/>
        </w:rPr>
        <w:t xml:space="preserve">he decoder may use some CRC bits for tree pruning and some others for early termination. </w:t>
      </w:r>
    </w:p>
    <w:p w14:paraId="7185ADF6" w14:textId="77777777" w:rsidR="00DE3707" w:rsidRPr="009E5F67" w:rsidRDefault="005041C7" w:rsidP="000B70EA">
      <w:pPr>
        <w:jc w:val="both"/>
        <w:rPr>
          <w:rFonts w:ascii="Times New Roman" w:hAnsi="Times New Roman"/>
          <w:sz w:val="20"/>
          <w:szCs w:val="20"/>
        </w:rPr>
      </w:pPr>
      <w:r w:rsidRPr="009E5F67">
        <w:rPr>
          <w:rFonts w:ascii="Times New Roman" w:hAnsi="Times New Roman" w:hint="eastAsia"/>
          <w:sz w:val="20"/>
          <w:szCs w:val="20"/>
        </w:rPr>
        <w:t xml:space="preserve">All these options are </w:t>
      </w:r>
      <w:r w:rsidRPr="009E5F67">
        <w:rPr>
          <w:rFonts w:ascii="Times New Roman" w:hAnsi="Times New Roman"/>
          <w:sz w:val="20"/>
          <w:szCs w:val="20"/>
        </w:rPr>
        <w:t>implementation</w:t>
      </w:r>
      <w:r w:rsidRPr="009E5F67">
        <w:rPr>
          <w:rFonts w:ascii="Times New Roman" w:hAnsi="Times New Roman" w:hint="eastAsia"/>
          <w:sz w:val="20"/>
          <w:szCs w:val="20"/>
        </w:rPr>
        <w:t xml:space="preserve"> choices</w:t>
      </w:r>
      <w:r w:rsidRPr="009E5F67">
        <w:rPr>
          <w:rFonts w:ascii="Times New Roman" w:hAnsi="Times New Roman"/>
          <w:sz w:val="20"/>
          <w:szCs w:val="20"/>
        </w:rPr>
        <w:t xml:space="preserve"> and we see that there could be many other methods to utilize such CRC distributions. </w:t>
      </w:r>
      <w:r w:rsidR="00DE3707" w:rsidRPr="009E5F67">
        <w:rPr>
          <w:rFonts w:ascii="Times New Roman" w:hAnsi="Times New Roman" w:hint="eastAsia"/>
          <w:sz w:val="20"/>
          <w:szCs w:val="20"/>
        </w:rPr>
        <w:t xml:space="preserve"> </w:t>
      </w:r>
    </w:p>
    <w:p w14:paraId="306FBCB7" w14:textId="77777777" w:rsidR="006A0A57" w:rsidRPr="009E5F67" w:rsidRDefault="006A0A57" w:rsidP="006A0A57">
      <w:pPr>
        <w:pStyle w:val="Heading2"/>
      </w:pPr>
      <w:r w:rsidRPr="009E5F67">
        <w:rPr>
          <w:rFonts w:hint="eastAsia"/>
        </w:rPr>
        <w:t>2.</w:t>
      </w:r>
      <w:r w:rsidR="002C25F4">
        <w:rPr>
          <w:rFonts w:hint="eastAsia"/>
          <w:lang w:eastAsia="zh-CN"/>
        </w:rPr>
        <w:t>1</w:t>
      </w:r>
      <w:r w:rsidRPr="009E5F67">
        <w:rPr>
          <w:rFonts w:hint="eastAsia"/>
        </w:rPr>
        <w:t xml:space="preserve"> </w:t>
      </w:r>
      <w:r w:rsidRPr="009E5F67">
        <w:tab/>
        <w:t xml:space="preserve">Benefits of Distributed CRC </w:t>
      </w:r>
    </w:p>
    <w:p w14:paraId="49A7862E" w14:textId="77777777" w:rsidR="00F70162" w:rsidRPr="009E5F67" w:rsidRDefault="00F70162" w:rsidP="000B70EA">
      <w:pPr>
        <w:jc w:val="both"/>
        <w:rPr>
          <w:rFonts w:ascii="Times New Roman" w:hAnsi="Times New Roman"/>
          <w:sz w:val="20"/>
          <w:szCs w:val="20"/>
        </w:rPr>
      </w:pPr>
      <w:r w:rsidRPr="009E5F67">
        <w:rPr>
          <w:rFonts w:ascii="Times New Roman" w:hAnsi="Times New Roman" w:hint="eastAsia"/>
          <w:sz w:val="20"/>
          <w:szCs w:val="20"/>
        </w:rPr>
        <w:t xml:space="preserve">The </w:t>
      </w:r>
      <w:r w:rsidRPr="009E5F67">
        <w:rPr>
          <w:rFonts w:ascii="Times New Roman" w:hAnsi="Times New Roman" w:hint="eastAsia"/>
          <w:b/>
          <w:sz w:val="20"/>
          <w:szCs w:val="20"/>
        </w:rPr>
        <w:t xml:space="preserve">main </w:t>
      </w:r>
      <w:r w:rsidRPr="009E5F67">
        <w:rPr>
          <w:rFonts w:ascii="Times New Roman" w:hAnsi="Times New Roman"/>
          <w:b/>
          <w:sz w:val="20"/>
          <w:szCs w:val="20"/>
        </w:rPr>
        <w:t>benefit</w:t>
      </w:r>
      <w:r w:rsidRPr="009E5F67">
        <w:rPr>
          <w:rFonts w:ascii="Times New Roman" w:hAnsi="Times New Roman" w:hint="eastAsia"/>
          <w:b/>
          <w:sz w:val="20"/>
          <w:szCs w:val="20"/>
        </w:rPr>
        <w:t xml:space="preserve"> of the distributed CRC </w:t>
      </w:r>
      <w:r w:rsidR="005041C7" w:rsidRPr="009E5F67">
        <w:rPr>
          <w:rFonts w:ascii="Times New Roman" w:hAnsi="Times New Roman"/>
          <w:b/>
          <w:sz w:val="20"/>
          <w:szCs w:val="20"/>
        </w:rPr>
        <w:t>when it is used for</w:t>
      </w:r>
      <w:r w:rsidRPr="009E5F67">
        <w:rPr>
          <w:rFonts w:ascii="Times New Roman" w:hAnsi="Times New Roman" w:hint="eastAsia"/>
          <w:b/>
          <w:sz w:val="20"/>
          <w:szCs w:val="20"/>
        </w:rPr>
        <w:t xml:space="preserve"> early termination is it does not affect the FAR performance</w:t>
      </w:r>
      <w:r w:rsidRPr="009E5F67">
        <w:rPr>
          <w:rFonts w:ascii="Times New Roman" w:hAnsi="Times New Roman" w:hint="eastAsia"/>
          <w:sz w:val="20"/>
          <w:szCs w:val="20"/>
        </w:rPr>
        <w:t xml:space="preserve">, and may even reduce the FAR by additional mechanism [6]. The reason is the CRC code structure is retained and hence it is still optimal for error detection. Hence, this scheme is simpler in terms of product development and test because the performance is guaranteed and verified. </w:t>
      </w:r>
    </w:p>
    <w:p w14:paraId="3AD37A6A" w14:textId="77777777" w:rsidR="00F70162" w:rsidRPr="009E5F67" w:rsidRDefault="00F70162" w:rsidP="000B70EA">
      <w:pPr>
        <w:jc w:val="both"/>
        <w:rPr>
          <w:rFonts w:ascii="Times New Roman" w:hAnsi="Times New Roman"/>
          <w:sz w:val="20"/>
          <w:szCs w:val="20"/>
        </w:rPr>
      </w:pPr>
      <w:r w:rsidRPr="009E5F67">
        <w:rPr>
          <w:rFonts w:ascii="Times New Roman" w:hAnsi="Times New Roman" w:hint="eastAsia"/>
          <w:sz w:val="20"/>
          <w:szCs w:val="20"/>
        </w:rPr>
        <w:t xml:space="preserve">Another key point to be stressed is the </w:t>
      </w:r>
      <w:r w:rsidRPr="009E5F67">
        <w:rPr>
          <w:rFonts w:ascii="Times New Roman" w:hAnsi="Times New Roman"/>
          <w:sz w:val="20"/>
          <w:szCs w:val="20"/>
        </w:rPr>
        <w:t>flexibility</w:t>
      </w:r>
      <w:r w:rsidRPr="009E5F67">
        <w:rPr>
          <w:rFonts w:ascii="Times New Roman" w:hAnsi="Times New Roman" w:hint="eastAsia"/>
          <w:sz w:val="20"/>
          <w:szCs w:val="20"/>
        </w:rPr>
        <w:t xml:space="preserve">. We think the design should provide sufficient </w:t>
      </w:r>
      <w:r w:rsidRPr="009E5F67">
        <w:rPr>
          <w:rFonts w:ascii="Times New Roman" w:hAnsi="Times New Roman"/>
          <w:sz w:val="20"/>
          <w:szCs w:val="20"/>
        </w:rPr>
        <w:t>flexibility</w:t>
      </w:r>
      <w:r w:rsidRPr="009E5F67">
        <w:rPr>
          <w:rFonts w:ascii="Times New Roman" w:hAnsi="Times New Roman" w:hint="eastAsia"/>
          <w:sz w:val="20"/>
          <w:szCs w:val="20"/>
        </w:rPr>
        <w:t xml:space="preserve"> for different scenarios. </w:t>
      </w:r>
      <w:r w:rsidRPr="009E5F67">
        <w:rPr>
          <w:rFonts w:ascii="Times New Roman" w:hAnsi="Times New Roman"/>
          <w:b/>
          <w:sz w:val="20"/>
          <w:szCs w:val="20"/>
        </w:rPr>
        <w:t xml:space="preserve">CRC distribution provides </w:t>
      </w:r>
      <w:r w:rsidR="004F6D92">
        <w:rPr>
          <w:rFonts w:ascii="Times New Roman" w:hAnsi="Times New Roman"/>
          <w:b/>
          <w:sz w:val="20"/>
          <w:szCs w:val="20"/>
        </w:rPr>
        <w:t xml:space="preserve">the </w:t>
      </w:r>
      <w:r w:rsidRPr="009E5F67">
        <w:rPr>
          <w:rFonts w:ascii="Times New Roman" w:hAnsi="Times New Roman"/>
          <w:b/>
          <w:sz w:val="20"/>
          <w:szCs w:val="20"/>
        </w:rPr>
        <w:t>capability of having different decoding choices</w:t>
      </w:r>
      <w:r w:rsidRPr="009E5F67">
        <w:rPr>
          <w:rFonts w:ascii="Times New Roman" w:hAnsi="Times New Roman" w:hint="eastAsia"/>
          <w:sz w:val="20"/>
          <w:szCs w:val="20"/>
        </w:rPr>
        <w:t>:</w:t>
      </w:r>
    </w:p>
    <w:p w14:paraId="5E0BF6F8" w14:textId="77777777" w:rsidR="00F70162" w:rsidRPr="009E5F67" w:rsidRDefault="00F70162" w:rsidP="000B70EA">
      <w:pPr>
        <w:numPr>
          <w:ilvl w:val="0"/>
          <w:numId w:val="10"/>
        </w:numPr>
        <w:jc w:val="both"/>
        <w:rPr>
          <w:rFonts w:ascii="Times New Roman" w:hAnsi="Times New Roman"/>
          <w:sz w:val="20"/>
          <w:szCs w:val="20"/>
        </w:rPr>
      </w:pPr>
      <w:r w:rsidRPr="009E5F67">
        <w:rPr>
          <w:rFonts w:ascii="Times New Roman" w:hAnsi="Times New Roman"/>
          <w:sz w:val="20"/>
          <w:szCs w:val="20"/>
        </w:rPr>
        <w:t xml:space="preserve">PC-Polar like behavior when CRC is used for pruning </w:t>
      </w:r>
    </w:p>
    <w:p w14:paraId="0C0E665B" w14:textId="77777777" w:rsidR="00F70162" w:rsidRPr="009E5F67" w:rsidRDefault="00F70162" w:rsidP="000B70EA">
      <w:pPr>
        <w:numPr>
          <w:ilvl w:val="0"/>
          <w:numId w:val="10"/>
        </w:numPr>
        <w:jc w:val="both"/>
        <w:rPr>
          <w:rFonts w:ascii="Times New Roman" w:hAnsi="Times New Roman"/>
          <w:sz w:val="20"/>
          <w:szCs w:val="20"/>
        </w:rPr>
      </w:pPr>
      <w:r w:rsidRPr="009E5F67">
        <w:rPr>
          <w:rFonts w:ascii="Times New Roman" w:hAnsi="Times New Roman"/>
          <w:sz w:val="20"/>
          <w:szCs w:val="20"/>
        </w:rPr>
        <w:t xml:space="preserve">CA-Polar like behavior when CRC used after decoding the full info block </w:t>
      </w:r>
    </w:p>
    <w:p w14:paraId="1F7977DE" w14:textId="77777777" w:rsidR="00F70162" w:rsidRPr="009E5F67" w:rsidRDefault="004F6D92" w:rsidP="000B70EA">
      <w:pPr>
        <w:numPr>
          <w:ilvl w:val="0"/>
          <w:numId w:val="10"/>
        </w:numPr>
        <w:spacing w:line="240" w:lineRule="auto"/>
        <w:jc w:val="both"/>
        <w:rPr>
          <w:rFonts w:ascii="Times New Roman" w:hAnsi="Times New Roman"/>
          <w:sz w:val="20"/>
          <w:szCs w:val="20"/>
        </w:rPr>
      </w:pPr>
      <w:r>
        <w:rPr>
          <w:rFonts w:ascii="Times New Roman" w:hAnsi="Times New Roman"/>
          <w:sz w:val="20"/>
          <w:szCs w:val="20"/>
        </w:rPr>
        <w:t>The f</w:t>
      </w:r>
      <w:r w:rsidR="00F70162" w:rsidRPr="009E5F67">
        <w:rPr>
          <w:rFonts w:ascii="Times New Roman" w:hAnsi="Times New Roman"/>
          <w:sz w:val="20"/>
          <w:szCs w:val="20"/>
        </w:rPr>
        <w:t xml:space="preserve">lexibility of choosing the number of bits used for pruning. </w:t>
      </w:r>
    </w:p>
    <w:p w14:paraId="11F84C14" w14:textId="6BDE7231" w:rsidR="00F70162" w:rsidRPr="009E5F67" w:rsidRDefault="00F70162" w:rsidP="000B70EA">
      <w:pPr>
        <w:tabs>
          <w:tab w:val="num" w:pos="720"/>
        </w:tabs>
        <w:jc w:val="both"/>
        <w:rPr>
          <w:rFonts w:ascii="Times New Roman" w:hAnsi="Times New Roman"/>
          <w:sz w:val="20"/>
          <w:szCs w:val="20"/>
        </w:rPr>
      </w:pPr>
      <w:r w:rsidRPr="009E5F67">
        <w:rPr>
          <w:rFonts w:ascii="Times New Roman" w:hAnsi="Times New Roman"/>
          <w:sz w:val="20"/>
          <w:szCs w:val="20"/>
        </w:rPr>
        <w:t>In some cases, FAR may not be critical and improving BLER is possible</w:t>
      </w:r>
      <w:r w:rsidRPr="009E5F67">
        <w:rPr>
          <w:rFonts w:ascii="Times New Roman" w:hAnsi="Times New Roman" w:hint="eastAsia"/>
          <w:sz w:val="20"/>
          <w:szCs w:val="20"/>
        </w:rPr>
        <w:t xml:space="preserve"> by using some of the CRC bits for tree pruning</w:t>
      </w:r>
      <w:r w:rsidR="009E5F67" w:rsidRPr="009E5F67">
        <w:rPr>
          <w:rFonts w:ascii="Times New Roman" w:hAnsi="Times New Roman"/>
          <w:sz w:val="20"/>
          <w:szCs w:val="20"/>
        </w:rPr>
        <w:t xml:space="preserve"> (including early termination)</w:t>
      </w:r>
      <w:r w:rsidRPr="009E5F67">
        <w:rPr>
          <w:rFonts w:ascii="Times New Roman" w:hAnsi="Times New Roman" w:hint="eastAsia"/>
          <w:sz w:val="20"/>
          <w:szCs w:val="20"/>
        </w:rPr>
        <w:t xml:space="preserve">. </w:t>
      </w:r>
      <w:r w:rsidR="004F6D92">
        <w:rPr>
          <w:rFonts w:ascii="Times New Roman" w:hAnsi="Times New Roman"/>
          <w:sz w:val="20"/>
          <w:szCs w:val="20"/>
        </w:rPr>
        <w:t>Moreover,</w:t>
      </w:r>
      <w:r w:rsidRPr="009E5F67">
        <w:rPr>
          <w:rFonts w:ascii="Times New Roman" w:hAnsi="Times New Roman" w:hint="eastAsia"/>
          <w:sz w:val="20"/>
          <w:szCs w:val="20"/>
        </w:rPr>
        <w:t xml:space="preserve"> i</w:t>
      </w:r>
      <w:r w:rsidRPr="009E5F67">
        <w:rPr>
          <w:rFonts w:ascii="Times New Roman" w:hAnsi="Times New Roman"/>
          <w:sz w:val="20"/>
          <w:szCs w:val="20"/>
        </w:rPr>
        <w:t xml:space="preserve">n some cases, FAR may be important, </w:t>
      </w:r>
      <w:r w:rsidRPr="009E5F67">
        <w:rPr>
          <w:rFonts w:ascii="Times New Roman" w:hAnsi="Times New Roman" w:hint="eastAsia"/>
          <w:sz w:val="20"/>
          <w:szCs w:val="20"/>
        </w:rPr>
        <w:t xml:space="preserve">and all the CRC bits are used for error detection </w:t>
      </w:r>
      <w:r w:rsidR="009E5F67" w:rsidRPr="009E5F67">
        <w:rPr>
          <w:rFonts w:ascii="Times New Roman" w:hAnsi="Times New Roman"/>
          <w:sz w:val="20"/>
          <w:szCs w:val="20"/>
        </w:rPr>
        <w:t xml:space="preserve">(including </w:t>
      </w:r>
      <w:r w:rsidRPr="009E5F67">
        <w:rPr>
          <w:rFonts w:ascii="Times New Roman" w:hAnsi="Times New Roman" w:hint="eastAsia"/>
          <w:sz w:val="20"/>
          <w:szCs w:val="20"/>
        </w:rPr>
        <w:t>early termination</w:t>
      </w:r>
      <w:r w:rsidR="009E5F67" w:rsidRPr="009E5F67">
        <w:rPr>
          <w:rFonts w:ascii="Times New Roman" w:hAnsi="Times New Roman"/>
          <w:sz w:val="20"/>
          <w:szCs w:val="20"/>
        </w:rPr>
        <w:t>)</w:t>
      </w:r>
      <w:r w:rsidRPr="009E5F67">
        <w:rPr>
          <w:rFonts w:ascii="Times New Roman" w:hAnsi="Times New Roman" w:hint="eastAsia"/>
          <w:sz w:val="20"/>
          <w:szCs w:val="20"/>
        </w:rPr>
        <w:t xml:space="preserve">, and </w:t>
      </w:r>
      <w:r w:rsidRPr="009E5F67">
        <w:rPr>
          <w:rFonts w:ascii="Times New Roman" w:hAnsi="Times New Roman"/>
          <w:sz w:val="20"/>
          <w:szCs w:val="20"/>
        </w:rPr>
        <w:t xml:space="preserve">then having </w:t>
      </w:r>
      <w:r w:rsidR="004F6D92">
        <w:rPr>
          <w:rFonts w:ascii="Times New Roman" w:hAnsi="Times New Roman"/>
          <w:sz w:val="20"/>
          <w:szCs w:val="20"/>
        </w:rPr>
        <w:t xml:space="preserve">the </w:t>
      </w:r>
      <w:r w:rsidRPr="009E5F67">
        <w:rPr>
          <w:rFonts w:ascii="Times New Roman" w:hAnsi="Times New Roman"/>
          <w:sz w:val="20"/>
          <w:szCs w:val="20"/>
        </w:rPr>
        <w:t xml:space="preserve">same BLER as CA-Polar is possible. </w:t>
      </w:r>
      <w:r w:rsidR="00AA20FB">
        <w:rPr>
          <w:rFonts w:ascii="Times New Roman" w:hAnsi="Times New Roman"/>
          <w:sz w:val="20"/>
          <w:szCs w:val="20"/>
        </w:rPr>
        <w:t xml:space="preserve">For example, 16 CRC bits is used in LTE PDCCH considering the </w:t>
      </w:r>
      <w:r w:rsidR="001F5A1B">
        <w:rPr>
          <w:rFonts w:ascii="Times New Roman" w:hAnsi="Times New Roman"/>
          <w:sz w:val="20"/>
          <w:szCs w:val="20"/>
        </w:rPr>
        <w:t>worst</w:t>
      </w:r>
      <w:r w:rsidR="00AA20FB">
        <w:rPr>
          <w:rFonts w:ascii="Times New Roman" w:hAnsi="Times New Roman"/>
          <w:sz w:val="20"/>
          <w:szCs w:val="20"/>
        </w:rPr>
        <w:t xml:space="preserve">-case scenario of 44 blind decodes at the UE. But, when the UE has </w:t>
      </w:r>
      <w:r w:rsidR="001F5A1B">
        <w:rPr>
          <w:rFonts w:ascii="Times New Roman" w:hAnsi="Times New Roman"/>
          <w:sz w:val="20"/>
          <w:szCs w:val="20"/>
        </w:rPr>
        <w:t xml:space="preserve">a </w:t>
      </w:r>
      <w:r w:rsidR="00AA20FB">
        <w:rPr>
          <w:rFonts w:ascii="Times New Roman" w:hAnsi="Times New Roman"/>
          <w:sz w:val="20"/>
          <w:szCs w:val="20"/>
        </w:rPr>
        <w:t xml:space="preserve">lower number of blind decodes, having error detection equivalent to 16 CRC bits is not needed and can be used for error correction. </w:t>
      </w:r>
      <w:r w:rsidRPr="009E5F67">
        <w:rPr>
          <w:rFonts w:ascii="Times New Roman" w:hAnsi="Times New Roman" w:hint="eastAsia"/>
          <w:sz w:val="20"/>
          <w:szCs w:val="20"/>
        </w:rPr>
        <w:t xml:space="preserve">So the </w:t>
      </w:r>
      <w:r w:rsidR="00AA20FB">
        <w:rPr>
          <w:rFonts w:ascii="Times New Roman" w:hAnsi="Times New Roman"/>
          <w:sz w:val="20"/>
          <w:szCs w:val="20"/>
        </w:rPr>
        <w:t xml:space="preserve">proposed distributed CRC </w:t>
      </w:r>
      <w:r w:rsidRPr="009E5F67">
        <w:rPr>
          <w:rFonts w:ascii="Times New Roman" w:hAnsi="Times New Roman" w:hint="eastAsia"/>
          <w:sz w:val="20"/>
          <w:szCs w:val="20"/>
        </w:rPr>
        <w:t>scheme has the benefits of both robustness and flexibility. As for the path-metric based scheme, it lacks robustness and may even affect the BLER performance especially in the varying channel condition.</w:t>
      </w:r>
    </w:p>
    <w:p w14:paraId="65EB0E96" w14:textId="6E794DB2" w:rsidR="00F70162" w:rsidRPr="009E5F67" w:rsidRDefault="00C9759B" w:rsidP="000B70EA">
      <w:pPr>
        <w:tabs>
          <w:tab w:val="num" w:pos="720"/>
        </w:tabs>
        <w:jc w:val="both"/>
        <w:rPr>
          <w:rFonts w:ascii="Times New Roman" w:hAnsi="Times New Roman"/>
          <w:sz w:val="20"/>
          <w:szCs w:val="20"/>
        </w:rPr>
      </w:pPr>
      <w:r>
        <w:rPr>
          <w:rFonts w:ascii="Times New Roman" w:hAnsi="Times New Roman" w:hint="eastAsia"/>
          <w:sz w:val="20"/>
          <w:szCs w:val="20"/>
        </w:rPr>
        <w:lastRenderedPageBreak/>
        <w:t>A</w:t>
      </w:r>
      <w:r w:rsidR="00F70162" w:rsidRPr="009E5F67">
        <w:rPr>
          <w:rFonts w:ascii="Times New Roman" w:hAnsi="Times New Roman" w:hint="eastAsia"/>
          <w:b/>
          <w:sz w:val="20"/>
          <w:szCs w:val="20"/>
        </w:rPr>
        <w:t xml:space="preserve"> single interleaving/deinterleaving pattern can be defined to implement CRC distribution for any block sizes</w:t>
      </w:r>
      <w:r w:rsidR="00F70162" w:rsidRPr="009E5F67">
        <w:rPr>
          <w:rFonts w:ascii="Times New Roman" w:hAnsi="Times New Roman" w:hint="eastAsia"/>
          <w:sz w:val="20"/>
          <w:szCs w:val="20"/>
        </w:rPr>
        <w:t xml:space="preserve">. This is much simpler than the Gaussian </w:t>
      </w:r>
      <w:r w:rsidR="00F70162" w:rsidRPr="009E5F67">
        <w:rPr>
          <w:rFonts w:ascii="Times New Roman" w:hAnsi="Times New Roman"/>
          <w:sz w:val="20"/>
          <w:szCs w:val="20"/>
        </w:rPr>
        <w:t>elimination</w:t>
      </w:r>
      <w:r w:rsidR="00F70162" w:rsidRPr="009E5F67">
        <w:rPr>
          <w:rFonts w:ascii="Times New Roman" w:hAnsi="Times New Roman" w:hint="eastAsia"/>
          <w:sz w:val="20"/>
          <w:szCs w:val="20"/>
        </w:rPr>
        <w:t xml:space="preserve"> based matrix transposing method. The </w:t>
      </w:r>
      <w:r w:rsidR="00F70162" w:rsidRPr="009E5F67">
        <w:rPr>
          <w:rFonts w:ascii="Times New Roman" w:hAnsi="Times New Roman"/>
          <w:sz w:val="20"/>
          <w:szCs w:val="20"/>
        </w:rPr>
        <w:t>method</w:t>
      </w:r>
      <w:r w:rsidR="00F70162" w:rsidRPr="009E5F67">
        <w:rPr>
          <w:rFonts w:ascii="Times New Roman" w:hAnsi="Times New Roman" w:hint="eastAsia"/>
          <w:sz w:val="20"/>
          <w:szCs w:val="20"/>
        </w:rPr>
        <w:t xml:space="preserve"> can be </w:t>
      </w:r>
      <w:r>
        <w:rPr>
          <w:rFonts w:ascii="Times New Roman" w:hAnsi="Times New Roman" w:hint="eastAsia"/>
          <w:sz w:val="20"/>
          <w:szCs w:val="20"/>
        </w:rPr>
        <w:t>implemented in parallel with the Polar decoding, so there is no additional latency introduced</w:t>
      </w:r>
      <w:r w:rsidR="00F70162" w:rsidRPr="009E5F67">
        <w:rPr>
          <w:rFonts w:ascii="Times New Roman" w:hAnsi="Times New Roman" w:hint="eastAsia"/>
          <w:sz w:val="20"/>
          <w:szCs w:val="20"/>
        </w:rPr>
        <w:t>. More details are discussed in [</w:t>
      </w:r>
      <w:r w:rsidR="006A0A57" w:rsidRPr="009E5F67">
        <w:rPr>
          <w:rFonts w:ascii="Times New Roman" w:hAnsi="Times New Roman"/>
          <w:sz w:val="20"/>
          <w:szCs w:val="20"/>
        </w:rPr>
        <w:t>3</w:t>
      </w:r>
      <w:r w:rsidR="00F70162" w:rsidRPr="009E5F67">
        <w:rPr>
          <w:rFonts w:ascii="Times New Roman" w:hAnsi="Times New Roman" w:hint="eastAsia"/>
          <w:sz w:val="20"/>
          <w:szCs w:val="20"/>
        </w:rPr>
        <w:t>]. In conclusion, with</w:t>
      </w:r>
      <w:r w:rsidR="001F5A1B">
        <w:rPr>
          <w:rFonts w:ascii="Times New Roman" w:hAnsi="Times New Roman"/>
          <w:sz w:val="20"/>
          <w:szCs w:val="20"/>
        </w:rPr>
        <w:t xml:space="preserve"> a </w:t>
      </w:r>
      <w:r w:rsidR="00F70162" w:rsidRPr="009E5F67">
        <w:rPr>
          <w:rFonts w:ascii="Times New Roman" w:hAnsi="Times New Roman" w:hint="eastAsia"/>
          <w:sz w:val="20"/>
          <w:szCs w:val="20"/>
        </w:rPr>
        <w:t>limited complexity of interleaving/deinterleaving, the o</w:t>
      </w:r>
      <w:r w:rsidR="00F70162" w:rsidRPr="009E5F67">
        <w:rPr>
          <w:rFonts w:ascii="Times New Roman" w:hAnsi="Times New Roman"/>
          <w:sz w:val="20"/>
          <w:szCs w:val="20"/>
        </w:rPr>
        <w:t>verall decoding time will be reduced significantly by early terminating unnecessary blind decodes.</w:t>
      </w:r>
    </w:p>
    <w:p w14:paraId="059B8EE6" w14:textId="77777777" w:rsidR="006A0A57" w:rsidRPr="009E5F67" w:rsidRDefault="006A0A57" w:rsidP="000B70EA">
      <w:pPr>
        <w:jc w:val="both"/>
        <w:rPr>
          <w:rFonts w:ascii="Times New Roman" w:hAnsi="Times New Roman"/>
          <w:sz w:val="20"/>
          <w:szCs w:val="20"/>
        </w:rPr>
      </w:pPr>
      <w:r w:rsidRPr="009E5F67">
        <w:rPr>
          <w:rFonts w:ascii="Times New Roman" w:hAnsi="Times New Roman" w:hint="eastAsia"/>
          <w:sz w:val="20"/>
          <w:szCs w:val="20"/>
        </w:rPr>
        <w:t xml:space="preserve">The main benefits of distributed CRC can be summarized as: </w:t>
      </w:r>
    </w:p>
    <w:p w14:paraId="3BC5D171" w14:textId="77777777" w:rsidR="006A0A57" w:rsidRPr="009E5F67" w:rsidRDefault="006A0A57" w:rsidP="000B70EA">
      <w:pPr>
        <w:numPr>
          <w:ilvl w:val="0"/>
          <w:numId w:val="10"/>
        </w:numPr>
        <w:jc w:val="both"/>
        <w:rPr>
          <w:rFonts w:ascii="Times New Roman" w:hAnsi="Times New Roman"/>
          <w:sz w:val="20"/>
          <w:szCs w:val="20"/>
        </w:rPr>
      </w:pPr>
      <w:r w:rsidRPr="009E5F67">
        <w:rPr>
          <w:rFonts w:ascii="Times New Roman" w:hAnsi="Times New Roman"/>
          <w:sz w:val="20"/>
          <w:szCs w:val="20"/>
        </w:rPr>
        <w:t>Flexible, the CRC bits can be used as error correction or error detection by conventional CRC detector.</w:t>
      </w:r>
    </w:p>
    <w:p w14:paraId="2F00A542" w14:textId="77777777" w:rsidR="006A0A57" w:rsidRPr="009E5F67" w:rsidRDefault="006A0A57" w:rsidP="000B70EA">
      <w:pPr>
        <w:numPr>
          <w:ilvl w:val="0"/>
          <w:numId w:val="10"/>
        </w:numPr>
        <w:jc w:val="both"/>
        <w:rPr>
          <w:rFonts w:ascii="Times New Roman" w:hAnsi="Times New Roman"/>
          <w:sz w:val="20"/>
          <w:szCs w:val="20"/>
        </w:rPr>
      </w:pPr>
      <w:r w:rsidRPr="009E5F67">
        <w:rPr>
          <w:rFonts w:ascii="Times New Roman" w:hAnsi="Times New Roman"/>
          <w:sz w:val="20"/>
          <w:szCs w:val="20"/>
        </w:rPr>
        <w:t>Performance gain is ob</w:t>
      </w:r>
      <w:bookmarkStart w:id="6" w:name="_GoBack"/>
      <w:bookmarkEnd w:id="6"/>
      <w:r w:rsidRPr="009E5F67">
        <w:rPr>
          <w:rFonts w:ascii="Times New Roman" w:hAnsi="Times New Roman"/>
          <w:sz w:val="20"/>
          <w:szCs w:val="20"/>
        </w:rPr>
        <w:t>served when used as error correction compared to CRC-aided decoding.</w:t>
      </w:r>
    </w:p>
    <w:p w14:paraId="46D09A36" w14:textId="77777777" w:rsidR="006A0A57" w:rsidRPr="009E5F67" w:rsidRDefault="006A0A57" w:rsidP="000B70EA">
      <w:pPr>
        <w:numPr>
          <w:ilvl w:val="0"/>
          <w:numId w:val="10"/>
        </w:numPr>
        <w:jc w:val="both"/>
        <w:rPr>
          <w:rFonts w:ascii="Times New Roman" w:hAnsi="Times New Roman"/>
          <w:sz w:val="20"/>
          <w:szCs w:val="20"/>
        </w:rPr>
      </w:pPr>
      <w:r w:rsidRPr="009E5F67">
        <w:rPr>
          <w:rFonts w:ascii="Times New Roman" w:hAnsi="Times New Roman"/>
          <w:sz w:val="20"/>
          <w:szCs w:val="20"/>
        </w:rPr>
        <w:t>Support of early termination, to save power and reduce decoding delay.</w:t>
      </w:r>
    </w:p>
    <w:p w14:paraId="4BB8DD29" w14:textId="77777777" w:rsidR="006A0A57" w:rsidRPr="009E5F67" w:rsidRDefault="006A0A57" w:rsidP="000B70EA">
      <w:pPr>
        <w:numPr>
          <w:ilvl w:val="0"/>
          <w:numId w:val="10"/>
        </w:numPr>
        <w:jc w:val="both"/>
        <w:rPr>
          <w:rFonts w:ascii="Times New Roman" w:hAnsi="Times New Roman"/>
          <w:sz w:val="20"/>
          <w:szCs w:val="20"/>
        </w:rPr>
      </w:pPr>
      <w:r w:rsidRPr="009E5F67">
        <w:rPr>
          <w:rFonts w:ascii="Times New Roman" w:hAnsi="Times New Roman"/>
          <w:sz w:val="20"/>
          <w:szCs w:val="20"/>
        </w:rPr>
        <w:t xml:space="preserve">Possible to reduce the FAR by careful permutation. </w:t>
      </w:r>
    </w:p>
    <w:p w14:paraId="0E095C0B" w14:textId="77777777" w:rsidR="006A0A57" w:rsidRPr="009E5F67" w:rsidRDefault="006A0A57" w:rsidP="000B70EA">
      <w:pPr>
        <w:numPr>
          <w:ilvl w:val="0"/>
          <w:numId w:val="10"/>
        </w:numPr>
        <w:jc w:val="both"/>
        <w:rPr>
          <w:rFonts w:ascii="Times New Roman" w:hAnsi="Times New Roman"/>
          <w:sz w:val="20"/>
          <w:szCs w:val="20"/>
        </w:rPr>
      </w:pPr>
      <w:r w:rsidRPr="009E5F67">
        <w:rPr>
          <w:rFonts w:ascii="Times New Roman" w:hAnsi="Times New Roman"/>
          <w:sz w:val="20"/>
          <w:szCs w:val="20"/>
        </w:rPr>
        <w:t xml:space="preserve">Any other codes, e.g. parity bits, are not required to provide error correction. </w:t>
      </w:r>
    </w:p>
    <w:p w14:paraId="181CC5ED" w14:textId="77777777" w:rsidR="00C112B1" w:rsidRPr="009E5F67" w:rsidRDefault="00C112B1" w:rsidP="000B70EA">
      <w:pPr>
        <w:tabs>
          <w:tab w:val="num" w:pos="720"/>
        </w:tabs>
        <w:jc w:val="both"/>
        <w:rPr>
          <w:rFonts w:ascii="Times New Roman" w:hAnsi="Times New Roman"/>
          <w:sz w:val="20"/>
          <w:szCs w:val="20"/>
        </w:rPr>
      </w:pPr>
      <w:r w:rsidRPr="009E5F67">
        <w:rPr>
          <w:rFonts w:ascii="Times New Roman" w:hAnsi="Times New Roman" w:hint="eastAsia"/>
          <w:b/>
          <w:sz w:val="20"/>
          <w:szCs w:val="20"/>
        </w:rPr>
        <w:t>Observation</w:t>
      </w:r>
      <w:r w:rsidR="009E5F67" w:rsidRPr="009E5F67">
        <w:rPr>
          <w:rFonts w:ascii="Times New Roman" w:hAnsi="Times New Roman"/>
          <w:b/>
          <w:sz w:val="20"/>
          <w:szCs w:val="20"/>
        </w:rPr>
        <w:t xml:space="preserve"> 1</w:t>
      </w:r>
      <w:r w:rsidRPr="009E5F67">
        <w:rPr>
          <w:rFonts w:ascii="Times New Roman" w:hAnsi="Times New Roman" w:hint="eastAsia"/>
          <w:b/>
          <w:sz w:val="20"/>
          <w:szCs w:val="20"/>
        </w:rPr>
        <w:t xml:space="preserve">: </w:t>
      </w:r>
      <w:r w:rsidRPr="009E5F67">
        <w:rPr>
          <w:rFonts w:ascii="Times New Roman" w:hAnsi="Times New Roman" w:hint="eastAsia"/>
          <w:sz w:val="20"/>
          <w:szCs w:val="20"/>
        </w:rPr>
        <w:t>The distributed CRC scheme shows better performance of FAR and early termination with strong flexibility.</w:t>
      </w:r>
    </w:p>
    <w:p w14:paraId="22E1C3DB" w14:textId="1E506B97" w:rsidR="00F70162" w:rsidRDefault="00F70162" w:rsidP="000B70EA">
      <w:pPr>
        <w:tabs>
          <w:tab w:val="num" w:pos="720"/>
        </w:tabs>
        <w:jc w:val="both"/>
        <w:rPr>
          <w:rFonts w:ascii="Times New Roman" w:hAnsi="Times New Roman"/>
          <w:sz w:val="20"/>
          <w:szCs w:val="20"/>
        </w:rPr>
      </w:pPr>
      <w:r w:rsidRPr="009E5F67">
        <w:rPr>
          <w:rFonts w:ascii="Times New Roman" w:hAnsi="Times New Roman" w:hint="eastAsia"/>
          <w:b/>
          <w:sz w:val="20"/>
          <w:szCs w:val="20"/>
        </w:rPr>
        <w:t>Proposal</w:t>
      </w:r>
      <w:r w:rsidR="009E5F67" w:rsidRPr="009E5F67">
        <w:rPr>
          <w:rFonts w:ascii="Times New Roman" w:hAnsi="Times New Roman"/>
          <w:b/>
          <w:sz w:val="20"/>
          <w:szCs w:val="20"/>
        </w:rPr>
        <w:t xml:space="preserve"> 1</w:t>
      </w:r>
      <w:r w:rsidRPr="009E5F67">
        <w:rPr>
          <w:rFonts w:ascii="Times New Roman" w:hAnsi="Times New Roman" w:hint="eastAsia"/>
          <w:b/>
          <w:sz w:val="20"/>
          <w:szCs w:val="20"/>
        </w:rPr>
        <w:t xml:space="preserve">: </w:t>
      </w:r>
      <w:r w:rsidRPr="009E5F67">
        <w:rPr>
          <w:rFonts w:ascii="Times New Roman" w:hAnsi="Times New Roman" w:hint="eastAsia"/>
          <w:sz w:val="20"/>
          <w:szCs w:val="20"/>
        </w:rPr>
        <w:t>Support early termination by distributed CRC</w:t>
      </w:r>
      <w:r w:rsidR="009E5F67" w:rsidRPr="009E5F67">
        <w:rPr>
          <w:rFonts w:ascii="Times New Roman" w:hAnsi="Times New Roman"/>
          <w:sz w:val="20"/>
          <w:szCs w:val="20"/>
        </w:rPr>
        <w:t>.</w:t>
      </w:r>
    </w:p>
    <w:p w14:paraId="0E3C5128" w14:textId="77777777" w:rsidR="001B13B2" w:rsidRPr="009E5F67" w:rsidRDefault="001B13B2" w:rsidP="001B13B2">
      <w:pPr>
        <w:tabs>
          <w:tab w:val="num" w:pos="720"/>
        </w:tabs>
        <w:rPr>
          <w:rFonts w:ascii="Times New Roman" w:hAnsi="Times New Roman"/>
          <w:b/>
          <w:sz w:val="20"/>
          <w:szCs w:val="20"/>
        </w:rPr>
      </w:pPr>
    </w:p>
    <w:p w14:paraId="4B88802E" w14:textId="77777777" w:rsidR="009A0268" w:rsidRPr="002C25F4" w:rsidRDefault="009A0268" w:rsidP="009A0268">
      <w:pPr>
        <w:pStyle w:val="Heading2"/>
        <w:rPr>
          <w:lang w:eastAsia="zh-CN"/>
        </w:rPr>
      </w:pPr>
      <w:r w:rsidRPr="009E5F67">
        <w:rPr>
          <w:rFonts w:hint="eastAsia"/>
        </w:rPr>
        <w:t>2.</w:t>
      </w:r>
      <w:r w:rsidR="002C25F4">
        <w:rPr>
          <w:rFonts w:hint="eastAsia"/>
          <w:lang w:eastAsia="zh-CN"/>
        </w:rPr>
        <w:t>2</w:t>
      </w:r>
      <w:r w:rsidRPr="009E5F67">
        <w:rPr>
          <w:rFonts w:hint="eastAsia"/>
        </w:rPr>
        <w:t xml:space="preserve"> </w:t>
      </w:r>
      <w:r w:rsidRPr="009E5F67">
        <w:tab/>
      </w:r>
      <w:r>
        <w:rPr>
          <w:rFonts w:hint="eastAsia"/>
          <w:lang w:eastAsia="zh-CN"/>
        </w:rPr>
        <w:t xml:space="preserve">Latency and </w:t>
      </w:r>
      <w:r w:rsidRPr="002C25F4">
        <w:rPr>
          <w:rFonts w:hint="eastAsia"/>
          <w:lang w:eastAsia="zh-CN"/>
        </w:rPr>
        <w:t>complexity gain</w:t>
      </w:r>
    </w:p>
    <w:p w14:paraId="4EAA41B2" w14:textId="6F4B3E81" w:rsidR="00577168" w:rsidRPr="006506FE" w:rsidRDefault="00577168" w:rsidP="000B70EA">
      <w:pPr>
        <w:jc w:val="both"/>
        <w:rPr>
          <w:rFonts w:ascii="Times New Roman" w:hAnsi="Times New Roman"/>
          <w:sz w:val="20"/>
          <w:szCs w:val="20"/>
        </w:rPr>
      </w:pPr>
      <w:r w:rsidRPr="002C25F4">
        <w:rPr>
          <w:rFonts w:ascii="Times New Roman" w:hAnsi="Times New Roman" w:hint="eastAsia"/>
          <w:sz w:val="20"/>
          <w:szCs w:val="20"/>
        </w:rPr>
        <w:t xml:space="preserve">The Polar code decoding can be depicted by </w:t>
      </w:r>
      <w:r w:rsidR="001F5A1B">
        <w:rPr>
          <w:rFonts w:ascii="Times New Roman" w:hAnsi="Times New Roman"/>
          <w:sz w:val="20"/>
          <w:szCs w:val="20"/>
        </w:rPr>
        <w:t xml:space="preserve">a </w:t>
      </w:r>
      <w:r w:rsidRPr="002C25F4">
        <w:rPr>
          <w:rFonts w:ascii="Times New Roman" w:hAnsi="Times New Roman" w:hint="eastAsia"/>
          <w:sz w:val="20"/>
          <w:szCs w:val="20"/>
        </w:rPr>
        <w:t xml:space="preserve">tree structure, as shown in Figure </w:t>
      </w:r>
      <w:r w:rsidR="002C25F4" w:rsidRPr="002C25F4">
        <w:rPr>
          <w:rFonts w:ascii="Times New Roman" w:hAnsi="Times New Roman" w:hint="eastAsia"/>
          <w:sz w:val="20"/>
          <w:szCs w:val="20"/>
        </w:rPr>
        <w:t>1</w:t>
      </w:r>
      <w:r w:rsidRPr="002C25F4">
        <w:rPr>
          <w:rFonts w:ascii="Times New Roman" w:hAnsi="Times New Roman" w:hint="eastAsia"/>
          <w:sz w:val="20"/>
          <w:szCs w:val="20"/>
        </w:rPr>
        <w:t>. The m</w:t>
      </w:r>
      <w:r>
        <w:rPr>
          <w:rFonts w:ascii="Times New Roman" w:hAnsi="Times New Roman" w:hint="eastAsia"/>
          <w:sz w:val="20"/>
          <w:szCs w:val="20"/>
        </w:rPr>
        <w:t>ain problem of SC decoder is the high latency. Low latency decoding algorithms ar</w:t>
      </w:r>
      <w:r w:rsidR="00991282">
        <w:rPr>
          <w:rFonts w:ascii="Times New Roman" w:hAnsi="Times New Roman" w:hint="eastAsia"/>
          <w:sz w:val="20"/>
          <w:szCs w:val="20"/>
        </w:rPr>
        <w:t>e studied in many literatures [18] [20</w:t>
      </w:r>
      <w:r>
        <w:rPr>
          <w:rFonts w:ascii="Times New Roman" w:hAnsi="Times New Roman" w:hint="eastAsia"/>
          <w:sz w:val="20"/>
          <w:szCs w:val="20"/>
        </w:rPr>
        <w:t>]. Among them, one very simple method is pruning the frozen branches, i.e. not going deeply recursion for a branch if all its leaf nodes are frozen bits. In fact, this was observed years ago when Polar code was just invented [</w:t>
      </w:r>
      <w:r w:rsidR="00991282">
        <w:rPr>
          <w:rFonts w:ascii="Times New Roman" w:hAnsi="Times New Roman" w:hint="eastAsia"/>
          <w:sz w:val="20"/>
          <w:szCs w:val="20"/>
        </w:rPr>
        <w:t>20</w:t>
      </w:r>
      <w:r>
        <w:rPr>
          <w:rFonts w:ascii="Times New Roman" w:hAnsi="Times New Roman" w:hint="eastAsia"/>
          <w:sz w:val="20"/>
          <w:szCs w:val="20"/>
        </w:rPr>
        <w:t>], and also discussed in [</w:t>
      </w:r>
      <w:r w:rsidR="00991282">
        <w:rPr>
          <w:rFonts w:ascii="Times New Roman" w:hAnsi="Times New Roman" w:hint="eastAsia"/>
          <w:sz w:val="20"/>
          <w:szCs w:val="20"/>
        </w:rPr>
        <w:t>18</w:t>
      </w:r>
      <w:r>
        <w:rPr>
          <w:rFonts w:ascii="Times New Roman" w:hAnsi="Times New Roman" w:hint="eastAsia"/>
          <w:sz w:val="20"/>
          <w:szCs w:val="20"/>
        </w:rPr>
        <w:t xml:space="preserve">]. Then the decoding tree can be considered to be made up with constituent codes and the complexity and latency depend on </w:t>
      </w:r>
      <w:r>
        <w:rPr>
          <w:rFonts w:ascii="Times New Roman" w:hAnsi="Times New Roman"/>
          <w:sz w:val="20"/>
          <w:szCs w:val="20"/>
        </w:rPr>
        <w:t>the</w:t>
      </w:r>
      <w:r>
        <w:rPr>
          <w:rFonts w:ascii="Times New Roman" w:hAnsi="Times New Roman" w:hint="eastAsia"/>
          <w:sz w:val="20"/>
          <w:szCs w:val="20"/>
        </w:rPr>
        <w:t xml:space="preserve"> sum of these constituent codes. Additional improvements [</w:t>
      </w:r>
      <w:r w:rsidR="00991282">
        <w:rPr>
          <w:rFonts w:ascii="Times New Roman" w:hAnsi="Times New Roman" w:hint="eastAsia"/>
          <w:sz w:val="20"/>
          <w:szCs w:val="20"/>
        </w:rPr>
        <w:t>20</w:t>
      </w:r>
      <w:r>
        <w:rPr>
          <w:rFonts w:ascii="Times New Roman" w:hAnsi="Times New Roman" w:hint="eastAsia"/>
          <w:sz w:val="20"/>
          <w:szCs w:val="20"/>
        </w:rPr>
        <w:t xml:space="preserve">] are also possible to further reduce the clock cycles, but in the following analysis only this frozen branch pruning method is considered, because this is </w:t>
      </w:r>
      <w:r w:rsidR="00AB695C">
        <w:rPr>
          <w:rFonts w:ascii="Times New Roman" w:hAnsi="Times New Roman" w:hint="eastAsia"/>
          <w:sz w:val="20"/>
          <w:szCs w:val="20"/>
        </w:rPr>
        <w:t xml:space="preserve">very simple </w:t>
      </w:r>
      <w:r>
        <w:rPr>
          <w:rFonts w:ascii="Times New Roman" w:hAnsi="Times New Roman" w:hint="eastAsia"/>
          <w:sz w:val="20"/>
          <w:szCs w:val="20"/>
        </w:rPr>
        <w:t xml:space="preserve">and would be supported by every </w:t>
      </w:r>
      <w:r w:rsidR="00AB695C">
        <w:rPr>
          <w:rFonts w:ascii="Times New Roman" w:hAnsi="Times New Roman"/>
          <w:sz w:val="20"/>
          <w:szCs w:val="20"/>
        </w:rPr>
        <w:t>implementation</w:t>
      </w:r>
      <w:r w:rsidR="00AB695C">
        <w:rPr>
          <w:rFonts w:ascii="Times New Roman" w:hAnsi="Times New Roman" w:hint="eastAsia"/>
          <w:sz w:val="20"/>
          <w:szCs w:val="20"/>
        </w:rPr>
        <w:t>.</w:t>
      </w:r>
      <w:r w:rsidRPr="006506FE">
        <w:rPr>
          <w:rFonts w:ascii="Times New Roman" w:hAnsi="Times New Roman" w:hint="eastAsia"/>
          <w:sz w:val="20"/>
          <w:szCs w:val="20"/>
        </w:rPr>
        <w:t xml:space="preserve"> </w:t>
      </w:r>
      <w:r w:rsidR="00AB695C">
        <w:rPr>
          <w:rFonts w:ascii="Times New Roman" w:hAnsi="Times New Roman" w:hint="eastAsia"/>
          <w:sz w:val="20"/>
          <w:szCs w:val="20"/>
        </w:rPr>
        <w:t>T</w:t>
      </w:r>
      <w:r w:rsidRPr="006506FE">
        <w:rPr>
          <w:rFonts w:ascii="Times New Roman" w:hAnsi="Times New Roman" w:hint="eastAsia"/>
          <w:sz w:val="20"/>
          <w:szCs w:val="20"/>
        </w:rPr>
        <w:t xml:space="preserve">he decoding of rate-1 nodes </w:t>
      </w:r>
      <w:r w:rsidR="00AB695C">
        <w:rPr>
          <w:rFonts w:ascii="Times New Roman" w:hAnsi="Times New Roman" w:hint="eastAsia"/>
          <w:sz w:val="20"/>
          <w:szCs w:val="20"/>
        </w:rPr>
        <w:t xml:space="preserve">may still </w:t>
      </w:r>
      <w:r w:rsidRPr="006506FE">
        <w:rPr>
          <w:rFonts w:ascii="Times New Roman" w:hAnsi="Times New Roman" w:hint="eastAsia"/>
          <w:sz w:val="20"/>
          <w:szCs w:val="20"/>
        </w:rPr>
        <w:t>use SCL</w:t>
      </w:r>
      <w:r w:rsidR="00AB695C">
        <w:rPr>
          <w:rFonts w:ascii="Times New Roman" w:hAnsi="Times New Roman" w:hint="eastAsia"/>
          <w:sz w:val="20"/>
          <w:szCs w:val="20"/>
        </w:rPr>
        <w:t xml:space="preserve"> in some implementations because the optimization of rate-1 does not reduce the complexity significantly. In [21], rate-0 nodes need</w:t>
      </w:r>
      <w:r w:rsidR="00AB695C" w:rsidRPr="006506FE">
        <w:rPr>
          <w:rFonts w:ascii="Times New Roman" w:hAnsi="Times New Roman" w:hint="eastAsia"/>
          <w:sz w:val="20"/>
          <w:szCs w:val="20"/>
        </w:rPr>
        <w:t xml:space="preserve"> at most log</w:t>
      </w:r>
      <w:r w:rsidR="00AB695C" w:rsidRPr="006506FE">
        <w:rPr>
          <w:rFonts w:ascii="Times New Roman" w:hAnsi="Times New Roman" w:hint="eastAsia"/>
          <w:sz w:val="20"/>
          <w:szCs w:val="20"/>
          <w:vertAlign w:val="subscript"/>
        </w:rPr>
        <w:t>2</w:t>
      </w:r>
      <w:r w:rsidR="00AB695C" w:rsidRPr="006506FE">
        <w:rPr>
          <w:rFonts w:ascii="Times New Roman" w:hAnsi="Times New Roman" w:hint="eastAsia"/>
          <w:sz w:val="20"/>
          <w:szCs w:val="20"/>
        </w:rPr>
        <w:t>N cycles</w:t>
      </w:r>
      <w:r w:rsidR="00AB695C">
        <w:rPr>
          <w:rFonts w:ascii="Times New Roman" w:hAnsi="Times New Roman" w:hint="eastAsia"/>
          <w:sz w:val="20"/>
          <w:szCs w:val="20"/>
        </w:rPr>
        <w:t>, while rate-1 nodes by</w:t>
      </w:r>
      <w:r w:rsidR="00AB695C" w:rsidRPr="006506FE">
        <w:rPr>
          <w:rFonts w:ascii="Times New Roman" w:hAnsi="Times New Roman" w:hint="eastAsia"/>
          <w:sz w:val="20"/>
          <w:szCs w:val="20"/>
        </w:rPr>
        <w:t xml:space="preserve"> SCL</w:t>
      </w:r>
      <w:r w:rsidR="00AB695C">
        <w:rPr>
          <w:rFonts w:ascii="Times New Roman" w:hAnsi="Times New Roman" w:hint="eastAsia"/>
          <w:sz w:val="20"/>
          <w:szCs w:val="20"/>
        </w:rPr>
        <w:t xml:space="preserve"> decoder needs 3N-2 cycles</w:t>
      </w:r>
      <w:r w:rsidR="00AB695C" w:rsidRPr="006506FE">
        <w:rPr>
          <w:rFonts w:ascii="Times New Roman" w:hAnsi="Times New Roman" w:hint="eastAsia"/>
          <w:sz w:val="20"/>
          <w:szCs w:val="20"/>
        </w:rPr>
        <w:t xml:space="preserve">. </w:t>
      </w:r>
      <w:r w:rsidRPr="006506FE">
        <w:rPr>
          <w:rFonts w:ascii="Times New Roman" w:hAnsi="Times New Roman" w:hint="eastAsia"/>
          <w:sz w:val="20"/>
          <w:szCs w:val="20"/>
        </w:rPr>
        <w:t>Then the latency ratio is (3N-2)/log</w:t>
      </w:r>
      <w:r w:rsidRPr="00DA1471">
        <w:rPr>
          <w:rFonts w:ascii="Times New Roman" w:hAnsi="Times New Roman"/>
          <w:sz w:val="20"/>
          <w:szCs w:val="20"/>
          <w:vertAlign w:val="subscript"/>
        </w:rPr>
        <w:t>2</w:t>
      </w:r>
      <w:r w:rsidRPr="006506FE">
        <w:rPr>
          <w:rFonts w:ascii="Times New Roman" w:hAnsi="Times New Roman" w:hint="eastAsia"/>
          <w:sz w:val="20"/>
          <w:szCs w:val="20"/>
        </w:rPr>
        <w:t>(N).</w:t>
      </w:r>
      <w:r>
        <w:rPr>
          <w:rFonts w:ascii="Times New Roman" w:hAnsi="Times New Roman" w:hint="eastAsia"/>
          <w:sz w:val="20"/>
          <w:szCs w:val="20"/>
        </w:rPr>
        <w:t xml:space="preserve"> </w:t>
      </w:r>
      <w:r w:rsidR="00991282">
        <w:rPr>
          <w:rFonts w:ascii="Times New Roman" w:hAnsi="Times New Roman" w:hint="eastAsia"/>
          <w:sz w:val="20"/>
          <w:szCs w:val="20"/>
        </w:rPr>
        <w:t>Hence</w:t>
      </w:r>
      <w:r>
        <w:rPr>
          <w:rFonts w:ascii="Times New Roman" w:hAnsi="Times New Roman" w:hint="eastAsia"/>
          <w:sz w:val="20"/>
          <w:szCs w:val="20"/>
        </w:rPr>
        <w:t xml:space="preserve"> it can be seen from the equation the ratio is very high and </w:t>
      </w:r>
      <w:r w:rsidR="00C9759B">
        <w:rPr>
          <w:rFonts w:ascii="Times New Roman" w:hAnsi="Times New Roman" w:hint="eastAsia"/>
          <w:sz w:val="20"/>
          <w:szCs w:val="20"/>
        </w:rPr>
        <w:t xml:space="preserve">the latency by the frozen bits </w:t>
      </w:r>
      <w:r>
        <w:rPr>
          <w:rFonts w:ascii="Times New Roman" w:hAnsi="Times New Roman" w:hint="eastAsia"/>
          <w:sz w:val="20"/>
          <w:szCs w:val="20"/>
        </w:rPr>
        <w:t xml:space="preserve">is </w:t>
      </w:r>
      <w:r>
        <w:rPr>
          <w:rFonts w:ascii="Times New Roman" w:hAnsi="Times New Roman"/>
          <w:sz w:val="20"/>
          <w:szCs w:val="20"/>
        </w:rPr>
        <w:t>negligible</w:t>
      </w:r>
      <w:r>
        <w:rPr>
          <w:rFonts w:ascii="Times New Roman" w:hAnsi="Times New Roman" w:hint="eastAsia"/>
          <w:sz w:val="20"/>
          <w:szCs w:val="20"/>
        </w:rPr>
        <w:t xml:space="preserve">. </w:t>
      </w:r>
      <w:r w:rsidRPr="006506FE">
        <w:rPr>
          <w:rFonts w:ascii="Times New Roman" w:hAnsi="Times New Roman" w:hint="eastAsia"/>
          <w:sz w:val="20"/>
          <w:szCs w:val="20"/>
        </w:rPr>
        <w:t>For complexity, according to</w:t>
      </w:r>
      <w:r w:rsidR="00991282">
        <w:rPr>
          <w:rFonts w:ascii="Times New Roman" w:hAnsi="Times New Roman" w:hint="eastAsia"/>
          <w:sz w:val="20"/>
          <w:szCs w:val="20"/>
        </w:rPr>
        <w:t xml:space="preserve"> [21</w:t>
      </w:r>
      <w:r>
        <w:rPr>
          <w:rFonts w:ascii="Times New Roman" w:hAnsi="Times New Roman" w:hint="eastAsia"/>
          <w:sz w:val="20"/>
          <w:szCs w:val="20"/>
        </w:rPr>
        <w:t>]</w:t>
      </w:r>
      <w:r w:rsidR="00991282">
        <w:rPr>
          <w:rFonts w:ascii="Times New Roman" w:hAnsi="Times New Roman" w:hint="eastAsia"/>
          <w:sz w:val="20"/>
          <w:szCs w:val="20"/>
        </w:rPr>
        <w:t xml:space="preserve"> and [18]</w:t>
      </w:r>
      <w:r w:rsidRPr="006506FE">
        <w:rPr>
          <w:rFonts w:ascii="Times New Roman" w:hAnsi="Times New Roman" w:hint="eastAsia"/>
          <w:sz w:val="20"/>
          <w:szCs w:val="20"/>
        </w:rPr>
        <w:t xml:space="preserve">, the operations for one rate-0 node is about Cf/2, where </w:t>
      </w:r>
      <w:r w:rsidR="00AB695C">
        <w:rPr>
          <w:rFonts w:ascii="Times New Roman" w:hAnsi="Times New Roman" w:hint="eastAsia"/>
          <w:sz w:val="20"/>
          <w:szCs w:val="20"/>
        </w:rPr>
        <w:t xml:space="preserve">Cf </w:t>
      </w:r>
      <w:r w:rsidRPr="006506FE">
        <w:rPr>
          <w:rFonts w:ascii="Times New Roman" w:hAnsi="Times New Roman" w:hint="eastAsia"/>
          <w:sz w:val="20"/>
          <w:szCs w:val="20"/>
        </w:rPr>
        <w:t>is the required operations for f node. The complexity of decoding a rate-1 node is given in [</w:t>
      </w:r>
      <w:r w:rsidR="00991282">
        <w:rPr>
          <w:rFonts w:ascii="Times New Roman" w:hAnsi="Times New Roman" w:hint="eastAsia"/>
          <w:sz w:val="20"/>
          <w:szCs w:val="20"/>
        </w:rPr>
        <w:t>18</w:t>
      </w:r>
      <w:r w:rsidRPr="006506FE">
        <w:rPr>
          <w:rFonts w:ascii="Times New Roman" w:hAnsi="Times New Roman" w:hint="eastAsia"/>
          <w:sz w:val="20"/>
          <w:szCs w:val="20"/>
        </w:rPr>
        <w:t>] as</w:t>
      </w:r>
      <w:r>
        <w:rPr>
          <w:rFonts w:hint="eastAsia"/>
        </w:rPr>
        <w:t xml:space="preserve"> </w:t>
      </w:r>
      <m:oMath>
        <m:f>
          <m:fPr>
            <m:ctrlPr>
              <w:rPr>
                <w:rFonts w:ascii="Cambria Math" w:hAnsi="Cambria Math"/>
                <w:i/>
                <w:sz w:val="16"/>
                <w:szCs w:val="16"/>
              </w:rPr>
            </m:ctrlPr>
          </m:fPr>
          <m:num>
            <m:r>
              <w:rPr>
                <w:rFonts w:ascii="Cambria Math" w:hAnsi="Cambria Math"/>
                <w:sz w:val="16"/>
                <w:szCs w:val="16"/>
              </w:rPr>
              <m:t>75</m:t>
            </m:r>
          </m:num>
          <m:den>
            <m:r>
              <w:rPr>
                <w:rFonts w:ascii="Cambria Math" w:hAnsi="Cambria Math"/>
                <w:sz w:val="16"/>
                <w:szCs w:val="16"/>
              </w:rPr>
              <m:t>16</m:t>
            </m:r>
          </m:den>
        </m:f>
        <m:r>
          <w:rPr>
            <w:rFonts w:ascii="Cambria Math" w:hAnsi="Cambria Math"/>
            <w:sz w:val="16"/>
            <w:szCs w:val="16"/>
          </w:rPr>
          <m:t>LP</m:t>
        </m:r>
      </m:oMath>
      <w:r>
        <w:rPr>
          <w:sz w:val="16"/>
          <w:szCs w:val="16"/>
        </w:rPr>
        <w:t xml:space="preserve"> +</w:t>
      </w:r>
      <m:oMath>
        <m:f>
          <m:fPr>
            <m:ctrlPr>
              <w:rPr>
                <w:rFonts w:ascii="Cambria Math" w:hAnsi="Cambria Math"/>
                <w:i/>
                <w:sz w:val="18"/>
                <w:szCs w:val="18"/>
              </w:rPr>
            </m:ctrlPr>
          </m:fPr>
          <m:num>
            <m:r>
              <w:rPr>
                <w:rFonts w:ascii="Cambria Math" w:hAnsi="Cambria Math"/>
                <w:sz w:val="18"/>
                <w:szCs w:val="18"/>
              </w:rPr>
              <m:t>15</m:t>
            </m:r>
          </m:num>
          <m:den>
            <m:r>
              <w:rPr>
                <w:rFonts w:ascii="Cambria Math" w:hAnsi="Cambria Math"/>
                <w:sz w:val="18"/>
                <w:szCs w:val="18"/>
              </w:rPr>
              <m:t>16</m:t>
            </m:r>
          </m:den>
        </m:f>
        <m:r>
          <w:rPr>
            <w:rFonts w:ascii="Cambria Math" w:hAnsi="Cambria Math"/>
            <w:sz w:val="18"/>
            <w:szCs w:val="18"/>
          </w:rPr>
          <m:t>LP</m:t>
        </m:r>
        <m:r>
          <m:rPr>
            <m:sty m:val="p"/>
          </m:rP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L</m:t>
            </m:r>
          </m:num>
          <m:den>
            <m:r>
              <w:rPr>
                <w:rFonts w:ascii="Cambria Math" w:hAnsi="Cambria Math"/>
                <w:sz w:val="18"/>
                <w:szCs w:val="18"/>
              </w:rPr>
              <m:t>2</m:t>
            </m:r>
          </m:den>
        </m:f>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ctrlPr>
                  <w:rPr>
                    <w:rFonts w:ascii="Cambria Math" w:hAnsi="Cambria Math"/>
                    <w:sz w:val="18"/>
                    <w:szCs w:val="18"/>
                  </w:rPr>
                </m:ctrlPr>
              </m:e>
              <m:sub>
                <m:r>
                  <w:rPr>
                    <w:rFonts w:ascii="Cambria Math" w:hAnsi="Cambria Math"/>
                    <w:sz w:val="18"/>
                    <w:szCs w:val="18"/>
                  </w:rPr>
                  <m:t>2</m:t>
                </m:r>
                <m:ctrlPr>
                  <w:rPr>
                    <w:rFonts w:ascii="Cambria Math" w:hAnsi="Cambria Math"/>
                    <w:sz w:val="18"/>
                    <w:szCs w:val="18"/>
                  </w:rPr>
                </m:ctrlPr>
              </m:sub>
            </m:sSub>
          </m:fName>
          <m:e>
            <m:r>
              <w:rPr>
                <w:rFonts w:ascii="Cambria Math" w:hAnsi="Cambria Math"/>
                <w:sz w:val="18"/>
                <w:szCs w:val="18"/>
              </w:rPr>
              <m:t>2L(</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ctrlPr>
                      <w:rPr>
                        <w:rFonts w:ascii="Cambria Math" w:hAnsi="Cambria Math"/>
                        <w:sz w:val="18"/>
                        <w:szCs w:val="18"/>
                      </w:rPr>
                    </m:ctrlPr>
                  </m:sub>
                </m:sSub>
              </m:fName>
              <m:e>
                <m:r>
                  <w:rPr>
                    <w:rFonts w:ascii="Cambria Math" w:hAnsi="Cambria Math"/>
                    <w:sz w:val="18"/>
                    <w:szCs w:val="18"/>
                  </w:rPr>
                  <m:t>2L+1)</m:t>
                </m:r>
              </m:e>
            </m:func>
          </m:e>
        </m:func>
      </m:oMath>
      <w:r w:rsidRPr="006506FE">
        <w:rPr>
          <w:rFonts w:ascii="Times New Roman" w:hAnsi="Times New Roman" w:hint="eastAsia"/>
          <w:sz w:val="20"/>
          <w:szCs w:val="20"/>
        </w:rPr>
        <w:t xml:space="preserve"> where no ML sub decoders are used. So the complexity ratio is also quite high. </w:t>
      </w:r>
    </w:p>
    <w:p w14:paraId="74A73376" w14:textId="77777777" w:rsidR="00577168" w:rsidRDefault="00577168" w:rsidP="00577168">
      <w:pPr>
        <w:rPr>
          <w:rFonts w:ascii="Times New Roman" w:hAnsi="Times New Roman"/>
          <w:sz w:val="20"/>
          <w:szCs w:val="20"/>
        </w:rPr>
      </w:pPr>
    </w:p>
    <w:p w14:paraId="4D6E21FD" w14:textId="77777777" w:rsidR="00577168" w:rsidRPr="002C25F4" w:rsidRDefault="00577168" w:rsidP="00577168">
      <w:pPr>
        <w:jc w:val="center"/>
      </w:pPr>
      <w:r w:rsidRPr="002C25F4">
        <w:object w:dxaOrig="8522" w:dyaOrig="3944" w14:anchorId="1C6C6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5pt;height:102.05pt" o:ole="">
            <v:imagedata r:id="rId13" o:title=""/>
          </v:shape>
          <o:OLEObject Type="Embed" ProgID="Visio.Drawing.11" ShapeID="_x0000_i1025" DrawAspect="Content" ObjectID="_1559407616" r:id="rId14"/>
        </w:object>
      </w:r>
    </w:p>
    <w:p w14:paraId="151AC4F3" w14:textId="77777777" w:rsidR="00577168" w:rsidRPr="00A44199" w:rsidRDefault="00577168" w:rsidP="00577168">
      <w:pPr>
        <w:jc w:val="center"/>
        <w:rPr>
          <w:rFonts w:ascii="Times New Roman" w:hAnsi="Times New Roman"/>
          <w:sz w:val="20"/>
          <w:szCs w:val="20"/>
        </w:rPr>
      </w:pPr>
      <w:r w:rsidRPr="00847220">
        <w:rPr>
          <w:rFonts w:ascii="Times New Roman" w:hAnsi="Times New Roman" w:hint="eastAsia"/>
          <w:b/>
          <w:sz w:val="20"/>
          <w:szCs w:val="20"/>
        </w:rPr>
        <w:t>Figure</w:t>
      </w:r>
      <w:r w:rsidR="002C25F4" w:rsidRPr="00847220">
        <w:rPr>
          <w:rFonts w:ascii="Times New Roman" w:hAnsi="Times New Roman" w:hint="eastAsia"/>
          <w:b/>
          <w:sz w:val="20"/>
          <w:szCs w:val="20"/>
        </w:rPr>
        <w:t>1</w:t>
      </w:r>
      <w:r w:rsidRPr="002C25F4">
        <w:rPr>
          <w:rFonts w:ascii="Times New Roman" w:hAnsi="Times New Roman" w:hint="eastAsia"/>
          <w:sz w:val="20"/>
          <w:szCs w:val="20"/>
        </w:rPr>
        <w:t>. Polar code represented by tree structure. The black nodes have only information leaf nodes, i.e. so called as rate-1 nodes; grey nodes have both frozen and information leaf nodes; white nodes have only frozen leaf nodes, i.e. so called as rate-0 nodes. The number and distribution of black, white and grey nodes in this figure is just for example.</w:t>
      </w:r>
    </w:p>
    <w:p w14:paraId="56CACD80" w14:textId="61144C66" w:rsidR="00577168" w:rsidRDefault="00577168" w:rsidP="000B70EA">
      <w:pPr>
        <w:tabs>
          <w:tab w:val="num" w:pos="720"/>
        </w:tabs>
        <w:jc w:val="both"/>
        <w:rPr>
          <w:rFonts w:ascii="Times New Roman" w:hAnsi="Times New Roman"/>
          <w:sz w:val="20"/>
          <w:szCs w:val="20"/>
        </w:rPr>
      </w:pPr>
      <w:r>
        <w:rPr>
          <w:rFonts w:ascii="Times New Roman" w:hAnsi="Times New Roman" w:hint="eastAsia"/>
          <w:sz w:val="20"/>
          <w:szCs w:val="20"/>
        </w:rPr>
        <w:t xml:space="preserve">A straightforward consideration of the </w:t>
      </w:r>
      <w:r w:rsidRPr="00847220">
        <w:rPr>
          <w:rFonts w:ascii="Times New Roman" w:hAnsi="Times New Roman" w:hint="eastAsia"/>
          <w:b/>
          <w:sz w:val="20"/>
          <w:szCs w:val="20"/>
        </w:rPr>
        <w:t>decoding is at most one list is enough before the first information bit</w:t>
      </w:r>
      <w:r>
        <w:rPr>
          <w:rFonts w:ascii="Times New Roman" w:hAnsi="Times New Roman" w:hint="eastAsia"/>
          <w:sz w:val="20"/>
          <w:szCs w:val="20"/>
        </w:rPr>
        <w:t>. This proved by the statistics shown below, where the accumulated operations and active lists are not linear. The complexity resides more at the later part where the information bits are transmitted. This is also observed in [</w:t>
      </w:r>
      <w:r w:rsidR="00991282">
        <w:rPr>
          <w:rFonts w:ascii="Times New Roman" w:hAnsi="Times New Roman" w:hint="eastAsia"/>
          <w:sz w:val="20"/>
          <w:szCs w:val="20"/>
        </w:rPr>
        <w:t>9</w:t>
      </w:r>
      <w:r>
        <w:rPr>
          <w:rFonts w:ascii="Times New Roman" w:hAnsi="Times New Roman" w:hint="eastAsia"/>
          <w:sz w:val="20"/>
          <w:szCs w:val="20"/>
        </w:rPr>
        <w:t xml:space="preserve">]. This means the frozen </w:t>
      </w:r>
      <w:r>
        <w:rPr>
          <w:rFonts w:ascii="Times New Roman" w:hAnsi="Times New Roman" w:hint="eastAsia"/>
          <w:sz w:val="20"/>
          <w:szCs w:val="20"/>
        </w:rPr>
        <w:lastRenderedPageBreak/>
        <w:t xml:space="preserve">bits have </w:t>
      </w:r>
      <w:r w:rsidR="001F5A1B">
        <w:rPr>
          <w:rFonts w:ascii="Times New Roman" w:hAnsi="Times New Roman"/>
          <w:sz w:val="20"/>
          <w:szCs w:val="20"/>
        </w:rPr>
        <w:t xml:space="preserve">a </w:t>
      </w:r>
      <w:r>
        <w:rPr>
          <w:rFonts w:ascii="Times New Roman" w:hAnsi="Times New Roman" w:hint="eastAsia"/>
          <w:sz w:val="20"/>
          <w:szCs w:val="20"/>
        </w:rPr>
        <w:t xml:space="preserve">minor impact on the complexity/latency gain. </w:t>
      </w:r>
      <w:r w:rsidR="000E6091">
        <w:rPr>
          <w:rFonts w:ascii="Times New Roman" w:hAnsi="Times New Roman" w:hint="eastAsia"/>
          <w:sz w:val="20"/>
          <w:szCs w:val="20"/>
        </w:rPr>
        <w:t xml:space="preserve">Therefore, the complexity and </w:t>
      </w:r>
      <w:r w:rsidR="000E6091">
        <w:rPr>
          <w:rFonts w:ascii="Times New Roman" w:hAnsi="Times New Roman"/>
          <w:sz w:val="20"/>
          <w:szCs w:val="20"/>
        </w:rPr>
        <w:t>latency</w:t>
      </w:r>
      <w:r w:rsidR="000E6091">
        <w:rPr>
          <w:rFonts w:ascii="Times New Roman" w:hAnsi="Times New Roman" w:hint="eastAsia"/>
          <w:sz w:val="20"/>
          <w:szCs w:val="20"/>
        </w:rPr>
        <w:t xml:space="preserve"> of the frozen bits before the 1</w:t>
      </w:r>
      <w:r w:rsidR="000E6091" w:rsidRPr="000E6091">
        <w:rPr>
          <w:rFonts w:ascii="Times New Roman" w:hAnsi="Times New Roman" w:hint="eastAsia"/>
          <w:sz w:val="20"/>
          <w:szCs w:val="20"/>
          <w:vertAlign w:val="superscript"/>
        </w:rPr>
        <w:t>st</w:t>
      </w:r>
      <w:r w:rsidR="000E6091">
        <w:rPr>
          <w:rFonts w:ascii="Times New Roman" w:hAnsi="Times New Roman" w:hint="eastAsia"/>
          <w:sz w:val="20"/>
          <w:szCs w:val="20"/>
        </w:rPr>
        <w:t xml:space="preserve"> information bit does not need to be considered.</w:t>
      </w:r>
    </w:p>
    <w:p w14:paraId="3D3A8AB5" w14:textId="77777777" w:rsidR="00577168" w:rsidRDefault="00577168" w:rsidP="000B70EA">
      <w:pPr>
        <w:tabs>
          <w:tab w:val="num" w:pos="720"/>
        </w:tabs>
        <w:jc w:val="both"/>
        <w:rPr>
          <w:rFonts w:ascii="Times New Roman" w:hAnsi="Times New Roman"/>
          <w:sz w:val="20"/>
          <w:szCs w:val="20"/>
        </w:rPr>
      </w:pPr>
    </w:p>
    <w:p w14:paraId="09E8081D" w14:textId="77777777" w:rsidR="00577168" w:rsidRDefault="00991282" w:rsidP="000B70EA">
      <w:pPr>
        <w:tabs>
          <w:tab w:val="num" w:pos="720"/>
        </w:tabs>
        <w:jc w:val="both"/>
        <w:rPr>
          <w:rFonts w:ascii="Times New Roman" w:hAnsi="Times New Roman"/>
          <w:sz w:val="20"/>
          <w:szCs w:val="20"/>
        </w:rPr>
      </w:pPr>
      <w:r>
        <w:rPr>
          <w:rFonts w:ascii="Times New Roman" w:hAnsi="Times New Roman"/>
          <w:noProof/>
          <w:sz w:val="20"/>
          <w:szCs w:val="20"/>
          <w:lang w:eastAsia="en-GB"/>
        </w:rPr>
        <w:drawing>
          <wp:inline distT="0" distB="0" distL="0" distR="0" wp14:anchorId="07045FCB" wp14:editId="4DDBA777">
            <wp:extent cx="2910205" cy="2234565"/>
            <wp:effectExtent l="0" t="0" r="0" b="0"/>
            <wp:docPr id="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0205" cy="2234565"/>
                    </a:xfrm>
                    <a:prstGeom prst="rect">
                      <a:avLst/>
                    </a:prstGeom>
                    <a:noFill/>
                    <a:ln>
                      <a:noFill/>
                    </a:ln>
                  </pic:spPr>
                </pic:pic>
              </a:graphicData>
            </a:graphic>
          </wp:inline>
        </w:drawing>
      </w:r>
      <w:r w:rsidR="00577168" w:rsidRPr="006D46ED">
        <w:rPr>
          <w:rFonts w:ascii="Times New Roman" w:hAnsi="Times New Roman" w:hint="eastAsia"/>
          <w:sz w:val="20"/>
          <w:szCs w:val="20"/>
        </w:rPr>
        <w:t xml:space="preserve"> </w:t>
      </w:r>
      <w:r>
        <w:rPr>
          <w:rFonts w:ascii="Times New Roman" w:hAnsi="Times New Roman"/>
          <w:noProof/>
          <w:sz w:val="20"/>
          <w:szCs w:val="20"/>
          <w:lang w:eastAsia="en-GB"/>
        </w:rPr>
        <w:drawing>
          <wp:inline distT="0" distB="0" distL="0" distR="0" wp14:anchorId="7EB46D53" wp14:editId="6AD2F4F9">
            <wp:extent cx="2910205" cy="2234565"/>
            <wp:effectExtent l="0" t="0" r="0" b="0"/>
            <wp:docPr id="1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0205" cy="2234565"/>
                    </a:xfrm>
                    <a:prstGeom prst="rect">
                      <a:avLst/>
                    </a:prstGeom>
                    <a:noFill/>
                    <a:ln>
                      <a:noFill/>
                    </a:ln>
                  </pic:spPr>
                </pic:pic>
              </a:graphicData>
            </a:graphic>
          </wp:inline>
        </w:drawing>
      </w:r>
    </w:p>
    <w:p w14:paraId="258C0984" w14:textId="77777777" w:rsidR="00577168" w:rsidRPr="00A44199" w:rsidRDefault="00577168" w:rsidP="000B70EA">
      <w:pPr>
        <w:jc w:val="center"/>
        <w:rPr>
          <w:rFonts w:ascii="Times New Roman" w:hAnsi="Times New Roman"/>
          <w:sz w:val="20"/>
          <w:szCs w:val="20"/>
        </w:rPr>
      </w:pPr>
      <w:r w:rsidRPr="002C25F4">
        <w:rPr>
          <w:rFonts w:ascii="Times New Roman" w:hAnsi="Times New Roman" w:hint="eastAsia"/>
          <w:sz w:val="20"/>
          <w:szCs w:val="20"/>
        </w:rPr>
        <w:t xml:space="preserve">Figure </w:t>
      </w:r>
      <w:r w:rsidR="002C25F4" w:rsidRPr="002C25F4">
        <w:rPr>
          <w:rFonts w:ascii="Times New Roman" w:hAnsi="Times New Roman" w:hint="eastAsia"/>
          <w:sz w:val="20"/>
          <w:szCs w:val="20"/>
        </w:rPr>
        <w:t>2</w:t>
      </w:r>
      <w:r w:rsidRPr="002C25F4">
        <w:rPr>
          <w:rFonts w:ascii="Times New Roman" w:hAnsi="Times New Roman" w:hint="eastAsia"/>
          <w:sz w:val="20"/>
          <w:szCs w:val="20"/>
        </w:rPr>
        <w:t>. The number of accumulated operations and active lists for mother code block size 256.</w:t>
      </w:r>
    </w:p>
    <w:p w14:paraId="0855E3A6" w14:textId="77777777" w:rsidR="00577168" w:rsidRDefault="00577168" w:rsidP="000B70EA">
      <w:pPr>
        <w:tabs>
          <w:tab w:val="num" w:pos="720"/>
        </w:tabs>
        <w:jc w:val="both"/>
        <w:rPr>
          <w:rFonts w:ascii="Times New Roman" w:hAnsi="Times New Roman"/>
          <w:sz w:val="20"/>
          <w:szCs w:val="20"/>
        </w:rPr>
      </w:pPr>
    </w:p>
    <w:p w14:paraId="620B10D9" w14:textId="77777777" w:rsidR="00577168" w:rsidRDefault="00577168" w:rsidP="000B70EA">
      <w:pPr>
        <w:tabs>
          <w:tab w:val="num" w:pos="720"/>
        </w:tabs>
        <w:jc w:val="both"/>
        <w:rPr>
          <w:rFonts w:ascii="Times New Roman" w:hAnsi="Times New Roman"/>
          <w:sz w:val="20"/>
          <w:szCs w:val="20"/>
        </w:rPr>
      </w:pPr>
    </w:p>
    <w:p w14:paraId="5D9241DA" w14:textId="77777777" w:rsidR="00577168" w:rsidRDefault="00577168" w:rsidP="000B70EA">
      <w:pPr>
        <w:tabs>
          <w:tab w:val="num" w:pos="720"/>
        </w:tabs>
        <w:jc w:val="both"/>
        <w:rPr>
          <w:rFonts w:ascii="Times New Roman" w:hAnsi="Times New Roman"/>
          <w:sz w:val="20"/>
          <w:szCs w:val="20"/>
        </w:rPr>
      </w:pPr>
      <w:r w:rsidRPr="009E5F67">
        <w:rPr>
          <w:rFonts w:ascii="Times New Roman" w:hAnsi="Times New Roman" w:hint="eastAsia"/>
          <w:b/>
          <w:sz w:val="20"/>
          <w:szCs w:val="20"/>
        </w:rPr>
        <w:t>Observation</w:t>
      </w:r>
      <w:r w:rsidR="0031617E">
        <w:rPr>
          <w:rFonts w:ascii="Times New Roman" w:hAnsi="Times New Roman" w:hint="eastAsia"/>
          <w:b/>
          <w:sz w:val="20"/>
          <w:szCs w:val="20"/>
        </w:rPr>
        <w:t xml:space="preserve"> 2</w:t>
      </w:r>
      <w:r w:rsidRPr="009E5F67">
        <w:rPr>
          <w:rFonts w:ascii="Times New Roman" w:hAnsi="Times New Roman" w:hint="eastAsia"/>
          <w:b/>
          <w:sz w:val="20"/>
          <w:szCs w:val="20"/>
        </w:rPr>
        <w:t>:</w:t>
      </w:r>
      <w:r w:rsidRPr="00A44199">
        <w:rPr>
          <w:rFonts w:ascii="Times New Roman" w:hAnsi="Times New Roman" w:hint="eastAsia"/>
          <w:sz w:val="20"/>
          <w:szCs w:val="20"/>
        </w:rPr>
        <w:t xml:space="preserve"> The </w:t>
      </w:r>
      <w:r>
        <w:rPr>
          <w:rFonts w:ascii="Times New Roman" w:hAnsi="Times New Roman" w:hint="eastAsia"/>
          <w:sz w:val="20"/>
          <w:szCs w:val="20"/>
        </w:rPr>
        <w:t>Complexity and latency of decoding the frozen bits are negligible.</w:t>
      </w:r>
    </w:p>
    <w:p w14:paraId="4EF52D0C" w14:textId="77777777" w:rsidR="00577168" w:rsidRPr="00CC5099" w:rsidRDefault="00577168" w:rsidP="00577168">
      <w:pPr>
        <w:tabs>
          <w:tab w:val="num" w:pos="720"/>
        </w:tabs>
        <w:rPr>
          <w:rFonts w:ascii="Times New Roman" w:hAnsi="Times New Roman"/>
          <w:sz w:val="20"/>
          <w:szCs w:val="20"/>
        </w:rPr>
      </w:pPr>
    </w:p>
    <w:p w14:paraId="2ECE11EF" w14:textId="77777777" w:rsidR="00577168" w:rsidRPr="00967C45" w:rsidRDefault="00577168" w:rsidP="00577168">
      <w:pPr>
        <w:jc w:val="center"/>
      </w:pPr>
    </w:p>
    <w:p w14:paraId="3292B8DE" w14:textId="77777777" w:rsidR="00577168" w:rsidRDefault="00577168" w:rsidP="00577168">
      <w:pPr>
        <w:rPr>
          <w:rFonts w:ascii="Times New Roman" w:hAnsi="Times New Roman"/>
          <w:sz w:val="20"/>
          <w:szCs w:val="20"/>
        </w:rPr>
      </w:pPr>
      <w:r>
        <w:rPr>
          <w:rFonts w:ascii="Times New Roman" w:hAnsi="Times New Roman" w:hint="eastAsia"/>
          <w:sz w:val="20"/>
          <w:szCs w:val="20"/>
        </w:rPr>
        <w:t>The complexity and latency metric for the list decoder can be defined below by:</w:t>
      </w:r>
    </w:p>
    <w:p w14:paraId="2322624A" w14:textId="77777777" w:rsidR="00577168" w:rsidRPr="00847220" w:rsidRDefault="002F78DF" w:rsidP="00577168">
      <w:pPr>
        <w:rPr>
          <w:rFonts w:ascii="Times New Roman" w:hAnsi="Times New Roman" w:cs="Times New Roman"/>
          <w:sz w:val="20"/>
          <w:szCs w:val="20"/>
        </w:rPr>
      </w:pPr>
      <m:oMathPara>
        <m:oMathParaPr>
          <m:jc m:val="left"/>
        </m:oMathParaPr>
        <m:oMath>
          <m:r>
            <w:rPr>
              <w:rFonts w:ascii="Cambria Math" w:hAnsi="Cambria Math" w:cs="Times New Roman"/>
              <w:sz w:val="20"/>
              <w:szCs w:val="18"/>
            </w:rPr>
            <m:t xml:space="preserve"> </m:t>
          </m:r>
          <m:f>
            <m:fPr>
              <m:ctrlPr>
                <w:rPr>
                  <w:rFonts w:ascii="Cambria Math" w:hAnsi="Cambria Math" w:cs="Times New Roman"/>
                  <w:i/>
                  <w:sz w:val="20"/>
                  <w:szCs w:val="18"/>
                </w:rPr>
              </m:ctrlPr>
            </m:fPr>
            <m:num>
              <m:nary>
                <m:naryPr>
                  <m:chr m:val="∑"/>
                  <m:limLoc m:val="undOvr"/>
                  <m:subHide m:val="1"/>
                  <m:supHide m:val="1"/>
                  <m:ctrlPr>
                    <w:rPr>
                      <w:rFonts w:ascii="Cambria Math" w:hAnsi="Cambria Math" w:cs="Times New Roman"/>
                      <w:i/>
                      <w:sz w:val="20"/>
                      <w:szCs w:val="18"/>
                    </w:rPr>
                  </m:ctrlPr>
                </m:naryPr>
                <m:sub/>
                <m:sup/>
                <m:e>
                  <m:r>
                    <w:rPr>
                      <w:rFonts w:ascii="Cambria Math" w:hAnsi="Cambria Math" w:cs="Times New Roman"/>
                      <w:sz w:val="20"/>
                      <w:szCs w:val="18"/>
                    </w:rPr>
                    <m:t>(</m:t>
                  </m:r>
                  <m:acc>
                    <m:accPr>
                      <m:chr m:val="́"/>
                      <m:ctrlPr>
                        <w:rPr>
                          <w:rFonts w:ascii="Cambria Math" w:hAnsi="Cambria Math" w:cs="Times New Roman"/>
                          <w:i/>
                          <w:sz w:val="20"/>
                          <w:szCs w:val="18"/>
                        </w:rPr>
                      </m:ctrlPr>
                    </m:accPr>
                    <m:e>
                      <m:r>
                        <w:rPr>
                          <w:rFonts w:ascii="Cambria Math" w:hAnsi="Cambria Math" w:cs="Times New Roman"/>
                          <w:sz w:val="20"/>
                          <w:szCs w:val="18"/>
                        </w:rPr>
                        <m:t>C1</m:t>
                      </m:r>
                    </m:e>
                  </m:acc>
                  <m:r>
                    <w:rPr>
                      <w:rFonts w:ascii="Cambria Math" w:hAnsi="Cambria Math" w:cs="Times New Roman"/>
                      <w:sz w:val="20"/>
                      <w:szCs w:val="18"/>
                    </w:rPr>
                    <m:t>+</m:t>
                  </m:r>
                  <m:acc>
                    <m:accPr>
                      <m:chr m:val="́"/>
                      <m:ctrlPr>
                        <w:rPr>
                          <w:rFonts w:ascii="Cambria Math" w:hAnsi="Cambria Math" w:cs="Times New Roman"/>
                          <w:i/>
                          <w:sz w:val="20"/>
                          <w:szCs w:val="18"/>
                        </w:rPr>
                      </m:ctrlPr>
                    </m:accPr>
                    <m:e>
                      <m:r>
                        <w:rPr>
                          <w:rFonts w:ascii="Cambria Math" w:hAnsi="Cambria Math" w:cs="Times New Roman"/>
                          <w:sz w:val="20"/>
                          <w:szCs w:val="18"/>
                        </w:rPr>
                        <m:t>C2</m:t>
                      </m:r>
                    </m:e>
                  </m:acc>
                  <m:r>
                    <w:rPr>
                      <w:rFonts w:ascii="Cambria Math" w:hAnsi="Cambria Math" w:cs="Times New Roman"/>
                      <w:sz w:val="20"/>
                      <w:szCs w:val="18"/>
                    </w:rPr>
                    <m:t>/R)</m:t>
                  </m:r>
                </m:e>
              </m:nary>
            </m:num>
            <m:den>
              <m:nary>
                <m:naryPr>
                  <m:chr m:val="∑"/>
                  <m:limLoc m:val="undOvr"/>
                  <m:subHide m:val="1"/>
                  <m:supHide m:val="1"/>
                  <m:ctrlPr>
                    <w:rPr>
                      <w:rFonts w:ascii="Cambria Math" w:hAnsi="Cambria Math" w:cs="Times New Roman"/>
                      <w:i/>
                      <w:sz w:val="20"/>
                      <w:szCs w:val="18"/>
                    </w:rPr>
                  </m:ctrlPr>
                </m:naryPr>
                <m:sub/>
                <m:sup/>
                <m:e>
                  <m:r>
                    <w:rPr>
                      <w:rFonts w:ascii="Cambria Math" w:hAnsi="Cambria Math" w:cs="Times New Roman"/>
                      <w:sz w:val="20"/>
                      <w:szCs w:val="18"/>
                    </w:rPr>
                    <m:t>(C1+C2/R)</m:t>
                  </m:r>
                </m:e>
              </m:nary>
            </m:den>
          </m:f>
        </m:oMath>
      </m:oMathPara>
    </w:p>
    <w:p w14:paraId="79217E95" w14:textId="77777777" w:rsidR="00577168" w:rsidRPr="001B13B2" w:rsidRDefault="00577168" w:rsidP="001B13B2">
      <w:pPr>
        <w:rPr>
          <w:rFonts w:ascii="Times New Roman" w:hAnsi="Times New Roman" w:cs="Times New Roman"/>
          <w:sz w:val="20"/>
          <w:szCs w:val="20"/>
        </w:rPr>
      </w:pPr>
    </w:p>
    <w:p w14:paraId="150201D5" w14:textId="77777777" w:rsidR="00577168" w:rsidRPr="001B13B2" w:rsidRDefault="00577168" w:rsidP="000B70EA">
      <w:pPr>
        <w:jc w:val="both"/>
        <w:rPr>
          <w:rFonts w:ascii="Times New Roman" w:hAnsi="Times New Roman" w:cs="Times New Roman"/>
          <w:sz w:val="20"/>
          <w:szCs w:val="20"/>
        </w:rPr>
      </w:pPr>
      <w:r w:rsidRPr="001B13B2">
        <w:rPr>
          <w:rFonts w:ascii="Times New Roman" w:hAnsi="Times New Roman" w:cs="Times New Roman"/>
          <w:sz w:val="20"/>
          <w:szCs w:val="20"/>
        </w:rPr>
        <w:t>where C</w:t>
      </w:r>
      <w:r w:rsidR="002F78DF" w:rsidRPr="001B13B2">
        <w:rPr>
          <w:rFonts w:ascii="Times New Roman" w:hAnsi="Times New Roman" w:cs="Times New Roman"/>
          <w:sz w:val="20"/>
          <w:szCs w:val="20"/>
        </w:rPr>
        <w:t>1</w:t>
      </w:r>
      <w:r w:rsidRPr="001B13B2">
        <w:rPr>
          <w:rFonts w:ascii="Times New Roman" w:hAnsi="Times New Roman" w:cs="Times New Roman"/>
          <w:sz w:val="20"/>
          <w:szCs w:val="20"/>
        </w:rPr>
        <w:t xml:space="preserve"> is the </w:t>
      </w:r>
      <w:r w:rsidR="000E6091" w:rsidRPr="001B13B2">
        <w:rPr>
          <w:rFonts w:ascii="Times New Roman" w:hAnsi="Times New Roman" w:cs="Times New Roman"/>
          <w:sz w:val="20"/>
          <w:szCs w:val="20"/>
        </w:rPr>
        <w:t xml:space="preserve">number of </w:t>
      </w:r>
      <w:r w:rsidRPr="001B13B2">
        <w:rPr>
          <w:rFonts w:ascii="Times New Roman" w:hAnsi="Times New Roman" w:cs="Times New Roman"/>
          <w:sz w:val="20"/>
          <w:szCs w:val="20"/>
        </w:rPr>
        <w:t>the information bits</w:t>
      </w:r>
      <w:r w:rsidR="000E6091" w:rsidRPr="001B13B2">
        <w:rPr>
          <w:rFonts w:ascii="Times New Roman" w:hAnsi="Times New Roman" w:cs="Times New Roman"/>
          <w:sz w:val="20"/>
          <w:szCs w:val="20"/>
        </w:rPr>
        <w:t xml:space="preserve"> and </w:t>
      </w:r>
      <w:r w:rsidR="002F78DF" w:rsidRPr="001B13B2">
        <w:rPr>
          <w:rFonts w:ascii="Times New Roman" w:hAnsi="Times New Roman" w:cs="Times New Roman"/>
          <w:sz w:val="20"/>
          <w:szCs w:val="20"/>
        </w:rPr>
        <w:t xml:space="preserve">C2 is </w:t>
      </w:r>
      <w:r w:rsidR="000E6091" w:rsidRPr="001B13B2">
        <w:rPr>
          <w:rFonts w:ascii="Times New Roman" w:hAnsi="Times New Roman" w:cs="Times New Roman"/>
          <w:sz w:val="20"/>
          <w:szCs w:val="20"/>
        </w:rPr>
        <w:t xml:space="preserve">the </w:t>
      </w:r>
      <w:r w:rsidR="002F78DF" w:rsidRPr="001B13B2">
        <w:rPr>
          <w:rFonts w:ascii="Times New Roman" w:hAnsi="Times New Roman" w:cs="Times New Roman"/>
          <w:sz w:val="20"/>
          <w:szCs w:val="20"/>
        </w:rPr>
        <w:t xml:space="preserve">number of </w:t>
      </w:r>
      <w:r w:rsidR="000E6091" w:rsidRPr="001B13B2">
        <w:rPr>
          <w:rFonts w:ascii="Times New Roman" w:hAnsi="Times New Roman" w:cs="Times New Roman"/>
          <w:sz w:val="20"/>
          <w:szCs w:val="20"/>
        </w:rPr>
        <w:t xml:space="preserve">frozen bits after the 1st information bit. </w:t>
      </w:r>
      <m:oMath>
        <m:acc>
          <m:accPr>
            <m:chr m:val="́"/>
            <m:ctrlPr>
              <w:rPr>
                <w:rFonts w:ascii="Cambria Math" w:hAnsi="Cambria Math" w:cs="Times New Roman"/>
                <w:sz w:val="20"/>
                <w:szCs w:val="20"/>
              </w:rPr>
            </m:ctrlPr>
          </m:accPr>
          <m:e>
            <m:r>
              <m:rPr>
                <m:sty m:val="p"/>
              </m:rPr>
              <w:rPr>
                <w:rFonts w:ascii="Cambria Math" w:hAnsi="Cambria Math" w:cs="Times New Roman"/>
                <w:sz w:val="20"/>
                <w:szCs w:val="20"/>
              </w:rPr>
              <m:t>C1</m:t>
            </m:r>
          </m:e>
        </m:acc>
      </m:oMath>
      <w:r w:rsidR="000E6091" w:rsidRPr="001B13B2">
        <w:rPr>
          <w:rFonts w:ascii="Times New Roman" w:hAnsi="Times New Roman" w:cs="Times New Roman"/>
          <w:sz w:val="20"/>
          <w:szCs w:val="20"/>
        </w:rPr>
        <w:t xml:space="preserve"> i</w:t>
      </w:r>
      <w:r w:rsidRPr="001B13B2">
        <w:rPr>
          <w:rFonts w:ascii="Times New Roman" w:hAnsi="Times New Roman" w:cs="Times New Roman"/>
          <w:sz w:val="20"/>
          <w:szCs w:val="20"/>
        </w:rPr>
        <w:t xml:space="preserve">s </w:t>
      </w:r>
      <w:r w:rsidR="002F78DF" w:rsidRPr="001B13B2">
        <w:rPr>
          <w:rFonts w:ascii="Times New Roman" w:hAnsi="Times New Roman" w:cs="Times New Roman"/>
          <w:sz w:val="20"/>
          <w:szCs w:val="20"/>
        </w:rPr>
        <w:t xml:space="preserve">the number of undecoded information bits when the early termination happens. </w:t>
      </w:r>
      <m:oMath>
        <m:acc>
          <m:accPr>
            <m:chr m:val="́"/>
            <m:ctrlPr>
              <w:rPr>
                <w:rFonts w:ascii="Cambria Math" w:hAnsi="Cambria Math" w:cs="Times New Roman"/>
                <w:sz w:val="20"/>
                <w:szCs w:val="20"/>
              </w:rPr>
            </m:ctrlPr>
          </m:accPr>
          <m:e>
            <m:r>
              <m:rPr>
                <m:sty m:val="p"/>
              </m:rPr>
              <w:rPr>
                <w:rFonts w:ascii="Cambria Math" w:hAnsi="Cambria Math" w:cs="Times New Roman"/>
                <w:sz w:val="20"/>
                <w:szCs w:val="20"/>
              </w:rPr>
              <m:t>C2</m:t>
            </m:r>
          </m:e>
        </m:acc>
      </m:oMath>
      <w:r w:rsidR="002F78DF" w:rsidRPr="001B13B2">
        <w:rPr>
          <w:rFonts w:ascii="Times New Roman" w:hAnsi="Times New Roman" w:cs="Times New Roman"/>
          <w:sz w:val="20"/>
          <w:szCs w:val="20"/>
        </w:rPr>
        <w:t xml:space="preserve"> is the number of undecoded frozen bits when the early termination happens. The complexity and latency ratio of decoding an </w:t>
      </w:r>
      <w:r w:rsidRPr="001B13B2">
        <w:rPr>
          <w:rFonts w:ascii="Times New Roman" w:hAnsi="Times New Roman" w:cs="Times New Roman"/>
          <w:sz w:val="20"/>
          <w:szCs w:val="20"/>
        </w:rPr>
        <w:t>information bit</w:t>
      </w:r>
      <w:r w:rsidR="002F78DF" w:rsidRPr="001B13B2">
        <w:rPr>
          <w:rFonts w:ascii="Times New Roman" w:hAnsi="Times New Roman" w:cs="Times New Roman"/>
          <w:sz w:val="20"/>
          <w:szCs w:val="20"/>
        </w:rPr>
        <w:t xml:space="preserve"> over a frozen bit after the 1st information bit is R.</w:t>
      </w:r>
      <w:r w:rsidRPr="001B13B2">
        <w:rPr>
          <w:rFonts w:ascii="Times New Roman" w:hAnsi="Times New Roman" w:cs="Times New Roman"/>
          <w:sz w:val="20"/>
          <w:szCs w:val="20"/>
        </w:rPr>
        <w:t xml:space="preserve"> </w:t>
      </w:r>
      <w:r w:rsidR="002F78DF" w:rsidRPr="001B13B2">
        <w:rPr>
          <w:rFonts w:ascii="Times New Roman" w:hAnsi="Times New Roman" w:cs="Times New Roman"/>
          <w:sz w:val="20"/>
          <w:szCs w:val="20"/>
        </w:rPr>
        <w:t xml:space="preserve">According to the discussion above, R is a large value. </w:t>
      </w:r>
    </w:p>
    <w:p w14:paraId="5465B85D" w14:textId="3EA69276" w:rsidR="002F78DF" w:rsidRPr="001B13B2" w:rsidRDefault="002F78DF" w:rsidP="000B70EA">
      <w:pPr>
        <w:jc w:val="both"/>
        <w:rPr>
          <w:rFonts w:ascii="Times New Roman" w:hAnsi="Times New Roman" w:cs="Times New Roman"/>
          <w:sz w:val="20"/>
          <w:szCs w:val="20"/>
        </w:rPr>
      </w:pPr>
      <w:r w:rsidRPr="001B13B2">
        <w:rPr>
          <w:rFonts w:ascii="Times New Roman" w:hAnsi="Times New Roman" w:cs="Times New Roman"/>
          <w:sz w:val="20"/>
          <w:szCs w:val="20"/>
        </w:rPr>
        <w:t xml:space="preserve">The early termination performance </w:t>
      </w:r>
      <w:r w:rsidR="00722F44" w:rsidRPr="001B13B2">
        <w:rPr>
          <w:rFonts w:ascii="Times New Roman" w:hAnsi="Times New Roman" w:cs="Times New Roman"/>
          <w:sz w:val="20"/>
          <w:szCs w:val="20"/>
        </w:rPr>
        <w:t xml:space="preserve">of distributed CRC </w:t>
      </w:r>
      <w:r w:rsidRPr="001B13B2">
        <w:rPr>
          <w:rFonts w:ascii="Times New Roman" w:hAnsi="Times New Roman" w:cs="Times New Roman"/>
          <w:sz w:val="20"/>
          <w:szCs w:val="20"/>
        </w:rPr>
        <w:t>is evaluated under two scenarios</w:t>
      </w:r>
      <w:r w:rsidR="00722F44" w:rsidRPr="001B13B2">
        <w:rPr>
          <w:rFonts w:ascii="Times New Roman" w:hAnsi="Times New Roman" w:cs="Times New Roman"/>
          <w:sz w:val="20"/>
          <w:szCs w:val="20"/>
        </w:rPr>
        <w:t>,</w:t>
      </w:r>
      <w:r w:rsidRPr="001B13B2">
        <w:rPr>
          <w:rFonts w:ascii="Times New Roman" w:hAnsi="Times New Roman" w:cs="Times New Roman"/>
          <w:sz w:val="20"/>
          <w:szCs w:val="20"/>
        </w:rPr>
        <w:t xml:space="preserve"> unintended transmission and AWGN input. For the unintended transmission scenario, the Es/No is set corresponding to 1% BLER if the block is intended to th</w:t>
      </w:r>
      <w:r w:rsidR="00650AE8">
        <w:rPr>
          <w:rFonts w:ascii="Times New Roman" w:hAnsi="Times New Roman" w:cs="Times New Roman" w:hint="eastAsia"/>
          <w:sz w:val="20"/>
          <w:szCs w:val="20"/>
        </w:rPr>
        <w:t>e receiving</w:t>
      </w:r>
      <w:r w:rsidRPr="001B13B2">
        <w:rPr>
          <w:rFonts w:ascii="Times New Roman" w:hAnsi="Times New Roman" w:cs="Times New Roman"/>
          <w:sz w:val="20"/>
          <w:szCs w:val="20"/>
        </w:rPr>
        <w:t xml:space="preserve"> UE. In the following evaluation, 19 CRC bits are used for early termination. Though R should be at least 10, the results of another R</w:t>
      </w:r>
      <w:r w:rsidR="00722F44" w:rsidRPr="001B13B2">
        <w:rPr>
          <w:rFonts w:ascii="Times New Roman" w:hAnsi="Times New Roman" w:cs="Times New Roman"/>
          <w:sz w:val="20"/>
          <w:szCs w:val="20"/>
        </w:rPr>
        <w:t>=4</w:t>
      </w:r>
      <w:r w:rsidRPr="001B13B2">
        <w:rPr>
          <w:rFonts w:ascii="Times New Roman" w:hAnsi="Times New Roman" w:cs="Times New Roman"/>
          <w:sz w:val="20"/>
          <w:szCs w:val="20"/>
        </w:rPr>
        <w:t xml:space="preserve"> are also given to evaluate the early termination gain of a </w:t>
      </w:r>
      <w:r w:rsidR="00722F44" w:rsidRPr="001B13B2">
        <w:rPr>
          <w:rFonts w:ascii="Times New Roman" w:hAnsi="Times New Roman" w:cs="Times New Roman"/>
          <w:sz w:val="20"/>
          <w:szCs w:val="20"/>
        </w:rPr>
        <w:t>preliminary</w:t>
      </w:r>
      <w:r w:rsidRPr="001B13B2">
        <w:rPr>
          <w:rFonts w:ascii="Times New Roman" w:hAnsi="Times New Roman" w:cs="Times New Roman"/>
          <w:sz w:val="20"/>
          <w:szCs w:val="20"/>
        </w:rPr>
        <w:t xml:space="preserve"> decoder. </w:t>
      </w:r>
      <w:r w:rsidR="00722F44" w:rsidRPr="001B13B2">
        <w:rPr>
          <w:rFonts w:ascii="Times New Roman" w:hAnsi="Times New Roman" w:cs="Times New Roman"/>
          <w:sz w:val="20"/>
          <w:szCs w:val="20"/>
        </w:rPr>
        <w:t xml:space="preserve">It can be seen from figure 3 and figure 4 that the average early termination gain is around 30% to 38% for R=4, and about 35% to 42% for R=10. Hence, </w:t>
      </w:r>
      <w:r w:rsidR="001F5A1B">
        <w:rPr>
          <w:rFonts w:ascii="Times New Roman" w:hAnsi="Times New Roman" w:cs="Times New Roman"/>
          <w:sz w:val="20"/>
          <w:szCs w:val="20"/>
        </w:rPr>
        <w:t xml:space="preserve">a </w:t>
      </w:r>
      <w:r w:rsidR="00722F44" w:rsidRPr="001B13B2">
        <w:rPr>
          <w:rFonts w:ascii="Times New Roman" w:hAnsi="Times New Roman" w:cs="Times New Roman"/>
          <w:sz w:val="20"/>
          <w:szCs w:val="20"/>
        </w:rPr>
        <w:t xml:space="preserve">significant gain can be achieved by distributed CRC. Even higher gain can be expected for more suitable CRC polynomial. </w:t>
      </w:r>
    </w:p>
    <w:p w14:paraId="5D5EB4F4" w14:textId="77777777" w:rsidR="000E6091" w:rsidRPr="00577168" w:rsidRDefault="000E6091" w:rsidP="000E6091">
      <w:pPr>
        <w:rPr>
          <w:rFonts w:ascii="Times New Roman" w:hAnsi="Times New Roman"/>
          <w:sz w:val="20"/>
          <w:szCs w:val="20"/>
        </w:rPr>
      </w:pPr>
    </w:p>
    <w:p w14:paraId="1550E76F" w14:textId="77777777" w:rsidR="000E6091" w:rsidRDefault="000E6091" w:rsidP="00DA1471">
      <w:pPr>
        <w:jc w:val="center"/>
      </w:pPr>
      <w:r>
        <w:rPr>
          <w:noProof/>
          <w:lang w:eastAsia="en-GB"/>
        </w:rPr>
        <w:lastRenderedPageBreak/>
        <w:drawing>
          <wp:inline distT="0" distB="0" distL="0" distR="0" wp14:anchorId="3A0CDCFC" wp14:editId="1A867203">
            <wp:extent cx="5271770" cy="3617595"/>
            <wp:effectExtent l="0" t="0" r="0" b="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1770" cy="3617595"/>
                    </a:xfrm>
                    <a:prstGeom prst="rect">
                      <a:avLst/>
                    </a:prstGeom>
                    <a:noFill/>
                    <a:ln>
                      <a:noFill/>
                    </a:ln>
                  </pic:spPr>
                </pic:pic>
              </a:graphicData>
            </a:graphic>
          </wp:inline>
        </w:drawing>
      </w:r>
    </w:p>
    <w:p w14:paraId="5BCB4B4A" w14:textId="77777777" w:rsidR="002F78DF" w:rsidRPr="00A44199" w:rsidRDefault="002F78DF" w:rsidP="002F78DF">
      <w:pPr>
        <w:jc w:val="center"/>
        <w:rPr>
          <w:rFonts w:ascii="Times New Roman" w:hAnsi="Times New Roman"/>
          <w:sz w:val="20"/>
          <w:szCs w:val="20"/>
        </w:rPr>
      </w:pPr>
      <w:r w:rsidRPr="002C25F4">
        <w:rPr>
          <w:rFonts w:ascii="Times New Roman" w:hAnsi="Times New Roman" w:hint="eastAsia"/>
          <w:sz w:val="20"/>
          <w:szCs w:val="20"/>
        </w:rPr>
        <w:t xml:space="preserve">Figure </w:t>
      </w:r>
      <w:r>
        <w:rPr>
          <w:rFonts w:ascii="Times New Roman" w:hAnsi="Times New Roman" w:hint="eastAsia"/>
          <w:sz w:val="20"/>
          <w:szCs w:val="20"/>
        </w:rPr>
        <w:t>3</w:t>
      </w:r>
      <w:r w:rsidRPr="002C25F4">
        <w:rPr>
          <w:rFonts w:ascii="Times New Roman" w:hAnsi="Times New Roman" w:hint="eastAsia"/>
          <w:sz w:val="20"/>
          <w:szCs w:val="20"/>
        </w:rPr>
        <w:t xml:space="preserve">. </w:t>
      </w:r>
      <w:r>
        <w:rPr>
          <w:rFonts w:ascii="Times New Roman" w:hAnsi="Times New Roman" w:hint="eastAsia"/>
          <w:sz w:val="20"/>
          <w:szCs w:val="20"/>
        </w:rPr>
        <w:t>The early termination gain of unintended scenario</w:t>
      </w:r>
    </w:p>
    <w:p w14:paraId="2114380B" w14:textId="77777777" w:rsidR="000E6091" w:rsidRPr="002F78DF" w:rsidRDefault="000E6091" w:rsidP="000E6091"/>
    <w:p w14:paraId="1FB6AF87" w14:textId="77777777" w:rsidR="000E6091" w:rsidRDefault="000E6091" w:rsidP="00DA1471">
      <w:pPr>
        <w:jc w:val="center"/>
        <w:rPr>
          <w:noProof/>
        </w:rPr>
      </w:pPr>
      <w:r>
        <w:rPr>
          <w:noProof/>
          <w:lang w:eastAsia="en-GB"/>
        </w:rPr>
        <w:drawing>
          <wp:inline distT="0" distB="0" distL="0" distR="0" wp14:anchorId="32D094FD" wp14:editId="06F074B9">
            <wp:extent cx="5271770" cy="3617595"/>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1770" cy="3617595"/>
                    </a:xfrm>
                    <a:prstGeom prst="rect">
                      <a:avLst/>
                    </a:prstGeom>
                    <a:noFill/>
                    <a:ln>
                      <a:noFill/>
                    </a:ln>
                  </pic:spPr>
                </pic:pic>
              </a:graphicData>
            </a:graphic>
          </wp:inline>
        </w:drawing>
      </w:r>
    </w:p>
    <w:p w14:paraId="3E7883FE" w14:textId="77777777" w:rsidR="002F78DF" w:rsidRPr="00A44199" w:rsidRDefault="002F78DF" w:rsidP="002F78DF">
      <w:pPr>
        <w:jc w:val="center"/>
        <w:rPr>
          <w:rFonts w:ascii="Times New Roman" w:hAnsi="Times New Roman"/>
          <w:sz w:val="20"/>
          <w:szCs w:val="20"/>
        </w:rPr>
      </w:pPr>
      <w:r w:rsidRPr="002C25F4">
        <w:rPr>
          <w:rFonts w:ascii="Times New Roman" w:hAnsi="Times New Roman" w:hint="eastAsia"/>
          <w:sz w:val="20"/>
          <w:szCs w:val="20"/>
        </w:rPr>
        <w:t xml:space="preserve">Figure </w:t>
      </w:r>
      <w:r>
        <w:rPr>
          <w:rFonts w:ascii="Times New Roman" w:hAnsi="Times New Roman" w:hint="eastAsia"/>
          <w:sz w:val="20"/>
          <w:szCs w:val="20"/>
        </w:rPr>
        <w:t>4</w:t>
      </w:r>
      <w:r w:rsidRPr="002C25F4">
        <w:rPr>
          <w:rFonts w:ascii="Times New Roman" w:hAnsi="Times New Roman" w:hint="eastAsia"/>
          <w:sz w:val="20"/>
          <w:szCs w:val="20"/>
        </w:rPr>
        <w:t xml:space="preserve">. </w:t>
      </w:r>
      <w:r>
        <w:rPr>
          <w:rFonts w:ascii="Times New Roman" w:hAnsi="Times New Roman" w:hint="eastAsia"/>
          <w:sz w:val="20"/>
          <w:szCs w:val="20"/>
        </w:rPr>
        <w:t>The early termination gain of AWGN input</w:t>
      </w:r>
    </w:p>
    <w:p w14:paraId="306C78B9" w14:textId="77777777" w:rsidR="000E6091" w:rsidRPr="002F78DF" w:rsidRDefault="000E6091" w:rsidP="00577168">
      <w:pPr>
        <w:rPr>
          <w:rFonts w:ascii="Times New Roman" w:hAnsi="Times New Roman"/>
          <w:sz w:val="20"/>
          <w:szCs w:val="20"/>
        </w:rPr>
      </w:pPr>
    </w:p>
    <w:p w14:paraId="4C6015B1" w14:textId="77777777" w:rsidR="00722F44" w:rsidRDefault="00722F44" w:rsidP="00722F44">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b/>
          <w:sz w:val="20"/>
          <w:szCs w:val="20"/>
        </w:rPr>
        <w:t xml:space="preserve"> </w:t>
      </w:r>
      <w:r w:rsidR="0031617E">
        <w:rPr>
          <w:rFonts w:ascii="Times New Roman" w:hAnsi="Times New Roman" w:hint="eastAsia"/>
          <w:b/>
          <w:sz w:val="20"/>
          <w:szCs w:val="20"/>
        </w:rPr>
        <w:t>3</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S</w:t>
      </w:r>
      <w:r>
        <w:rPr>
          <w:rFonts w:ascii="Times New Roman" w:hAnsi="Times New Roman"/>
          <w:sz w:val="20"/>
          <w:szCs w:val="20"/>
        </w:rPr>
        <w:t>ignificant</w:t>
      </w:r>
      <w:r>
        <w:rPr>
          <w:rFonts w:ascii="Times New Roman" w:hAnsi="Times New Roman" w:hint="eastAsia"/>
          <w:sz w:val="20"/>
          <w:szCs w:val="20"/>
        </w:rPr>
        <w:t xml:space="preserve"> early termination gain can be achieved by distributed CRC.</w:t>
      </w:r>
    </w:p>
    <w:p w14:paraId="1D2D01E4" w14:textId="77777777" w:rsidR="00722F44" w:rsidRPr="00722F44" w:rsidRDefault="00722F44" w:rsidP="00577168">
      <w:pPr>
        <w:rPr>
          <w:rFonts w:ascii="Times New Roman" w:hAnsi="Times New Roman"/>
          <w:sz w:val="20"/>
          <w:szCs w:val="20"/>
        </w:rPr>
      </w:pPr>
    </w:p>
    <w:p w14:paraId="2CA8E64F" w14:textId="77777777" w:rsidR="002C25F4" w:rsidRPr="009E5F67" w:rsidRDefault="002C25F4" w:rsidP="002C25F4">
      <w:pPr>
        <w:pStyle w:val="Heading2"/>
      </w:pPr>
      <w:r w:rsidRPr="009E5F67">
        <w:rPr>
          <w:rFonts w:hint="eastAsia"/>
        </w:rPr>
        <w:lastRenderedPageBreak/>
        <w:t>2.</w:t>
      </w:r>
      <w:r w:rsidR="00294A3D">
        <w:rPr>
          <w:rFonts w:hint="eastAsia"/>
          <w:lang w:eastAsia="zh-CN"/>
        </w:rPr>
        <w:t>3</w:t>
      </w:r>
      <w:r w:rsidRPr="009E5F67">
        <w:rPr>
          <w:rFonts w:hint="eastAsia"/>
        </w:rPr>
        <w:t xml:space="preserve"> </w:t>
      </w:r>
      <w:r w:rsidRPr="009E5F67">
        <w:tab/>
        <w:t xml:space="preserve">Distributed CRC versus PC-Polar [5] </w:t>
      </w:r>
    </w:p>
    <w:p w14:paraId="66982297" w14:textId="08C8C46C" w:rsidR="002C25F4" w:rsidRDefault="002C25F4" w:rsidP="000B70EA">
      <w:pPr>
        <w:jc w:val="both"/>
        <w:rPr>
          <w:rFonts w:ascii="Times New Roman" w:hAnsi="Times New Roman"/>
          <w:sz w:val="20"/>
          <w:szCs w:val="20"/>
        </w:rPr>
      </w:pPr>
      <w:r w:rsidRPr="009E5F67">
        <w:rPr>
          <w:rFonts w:ascii="Times New Roman" w:hAnsi="Times New Roman" w:hint="eastAsia"/>
          <w:sz w:val="20"/>
          <w:szCs w:val="20"/>
        </w:rPr>
        <w:t xml:space="preserve">As discussed in </w:t>
      </w:r>
      <w:r w:rsidR="00650AE8">
        <w:rPr>
          <w:rFonts w:ascii="Times New Roman" w:hAnsi="Times New Roman" w:hint="eastAsia"/>
          <w:sz w:val="20"/>
          <w:szCs w:val="20"/>
        </w:rPr>
        <w:t>RAN1#88b</w:t>
      </w:r>
      <w:r w:rsidRPr="009E5F67">
        <w:rPr>
          <w:rFonts w:ascii="Times New Roman" w:hAnsi="Times New Roman" w:hint="eastAsia"/>
          <w:sz w:val="20"/>
          <w:szCs w:val="20"/>
        </w:rPr>
        <w:t xml:space="preserve"> that performance, complexity and FAR needs to be evaluated for the detailed </w:t>
      </w:r>
      <w:r w:rsidRPr="009E5F67">
        <w:rPr>
          <w:rFonts w:ascii="Times New Roman" w:hAnsi="Times New Roman"/>
          <w:sz w:val="20"/>
          <w:szCs w:val="20"/>
        </w:rPr>
        <w:t>implementation</w:t>
      </w:r>
      <w:r w:rsidRPr="009E5F67">
        <w:rPr>
          <w:rFonts w:ascii="Times New Roman" w:hAnsi="Times New Roman" w:hint="eastAsia"/>
          <w:sz w:val="20"/>
          <w:szCs w:val="20"/>
        </w:rPr>
        <w:t xml:space="preserve">. For control channel, FAR is the key metric which should be satisfied. FAR depends on </w:t>
      </w:r>
      <w:r w:rsidRPr="009E5F67">
        <w:rPr>
          <w:rFonts w:ascii="Times New Roman" w:hAnsi="Times New Roman"/>
          <w:sz w:val="20"/>
          <w:szCs w:val="20"/>
        </w:rPr>
        <w:t>the</w:t>
      </w:r>
      <w:r w:rsidRPr="009E5F67">
        <w:rPr>
          <w:rFonts w:ascii="Times New Roman" w:hAnsi="Times New Roman" w:hint="eastAsia"/>
          <w:sz w:val="20"/>
          <w:szCs w:val="20"/>
        </w:rPr>
        <w:t xml:space="preserve"> </w:t>
      </w:r>
      <w:r w:rsidRPr="009E5F67">
        <w:rPr>
          <w:rFonts w:ascii="Times New Roman" w:hAnsi="Times New Roman"/>
          <w:sz w:val="20"/>
          <w:szCs w:val="20"/>
        </w:rPr>
        <w:t>list size and error detection capability of CRC</w:t>
      </w:r>
      <w:r w:rsidRPr="009E5F67">
        <w:rPr>
          <w:rFonts w:ascii="Times New Roman" w:hAnsi="Times New Roman" w:hint="eastAsia"/>
          <w:sz w:val="20"/>
          <w:szCs w:val="20"/>
        </w:rPr>
        <w:t xml:space="preserve"> and parity bits</w:t>
      </w:r>
      <w:r w:rsidRPr="009E5F67">
        <w:rPr>
          <w:rFonts w:ascii="Times New Roman" w:hAnsi="Times New Roman"/>
          <w:sz w:val="20"/>
          <w:szCs w:val="20"/>
        </w:rPr>
        <w:t xml:space="preserve">. </w:t>
      </w:r>
      <w:r w:rsidRPr="009E5F67">
        <w:rPr>
          <w:rFonts w:ascii="Times New Roman" w:hAnsi="Times New Roman" w:hint="eastAsia"/>
          <w:sz w:val="20"/>
          <w:szCs w:val="20"/>
        </w:rPr>
        <w:t xml:space="preserve">There </w:t>
      </w:r>
      <w:r>
        <w:rPr>
          <w:rFonts w:ascii="Times New Roman" w:hAnsi="Times New Roman"/>
          <w:sz w:val="20"/>
          <w:szCs w:val="20"/>
        </w:rPr>
        <w:t>is</w:t>
      </w:r>
      <w:r w:rsidRPr="009E5F67">
        <w:rPr>
          <w:rFonts w:ascii="Times New Roman" w:hAnsi="Times New Roman" w:hint="eastAsia"/>
          <w:sz w:val="20"/>
          <w:szCs w:val="20"/>
        </w:rPr>
        <w:t xml:space="preserve"> </w:t>
      </w:r>
      <w:r>
        <w:rPr>
          <w:rFonts w:ascii="Times New Roman" w:hAnsi="Times New Roman"/>
          <w:sz w:val="20"/>
          <w:szCs w:val="20"/>
        </w:rPr>
        <w:t>enough justification in</w:t>
      </w:r>
      <w:r w:rsidRPr="009E5F67">
        <w:rPr>
          <w:rFonts w:ascii="Times New Roman" w:hAnsi="Times New Roman" w:hint="eastAsia"/>
          <w:sz w:val="20"/>
          <w:szCs w:val="20"/>
        </w:rPr>
        <w:t xml:space="preserve"> </w:t>
      </w:r>
      <w:r>
        <w:rPr>
          <w:rFonts w:ascii="Times New Roman" w:hAnsi="Times New Roman"/>
          <w:sz w:val="20"/>
          <w:szCs w:val="20"/>
        </w:rPr>
        <w:t>literature</w:t>
      </w:r>
      <w:r w:rsidRPr="009E5F67">
        <w:rPr>
          <w:rFonts w:ascii="Times New Roman" w:hAnsi="Times New Roman" w:hint="eastAsia"/>
          <w:sz w:val="20"/>
          <w:szCs w:val="20"/>
        </w:rPr>
        <w:t xml:space="preserve"> to </w:t>
      </w:r>
      <w:r>
        <w:rPr>
          <w:rFonts w:ascii="Times New Roman" w:hAnsi="Times New Roman"/>
          <w:sz w:val="20"/>
          <w:szCs w:val="20"/>
        </w:rPr>
        <w:t>verify that CRC provides very good performance compared to other error detection codes</w:t>
      </w:r>
      <w:r w:rsidRPr="009E5F67">
        <w:rPr>
          <w:rFonts w:ascii="Times New Roman" w:hAnsi="Times New Roman" w:hint="eastAsia"/>
          <w:sz w:val="20"/>
          <w:szCs w:val="20"/>
        </w:rPr>
        <w:t xml:space="preserve"> [</w:t>
      </w:r>
      <w:r w:rsidRPr="009E5F67">
        <w:rPr>
          <w:rFonts w:ascii="Times New Roman" w:hAnsi="Times New Roman"/>
          <w:sz w:val="20"/>
          <w:szCs w:val="20"/>
        </w:rPr>
        <w:t>6-7</w:t>
      </w:r>
      <w:r w:rsidRPr="009E5F67">
        <w:rPr>
          <w:rFonts w:ascii="Times New Roman" w:hAnsi="Times New Roman" w:hint="eastAsia"/>
          <w:sz w:val="20"/>
          <w:szCs w:val="20"/>
        </w:rPr>
        <w:t xml:space="preserve">]. CRC is a kind of linear block code, showing very nice error detection capability. </w:t>
      </w:r>
    </w:p>
    <w:p w14:paraId="77E74001" w14:textId="77777777" w:rsidR="002C25F4" w:rsidRDefault="002C25F4" w:rsidP="000B70EA">
      <w:pPr>
        <w:jc w:val="both"/>
        <w:rPr>
          <w:rFonts w:ascii="Times New Roman" w:hAnsi="Times New Roman"/>
          <w:sz w:val="20"/>
          <w:szCs w:val="20"/>
        </w:rPr>
      </w:pPr>
      <w:r w:rsidRPr="009E5F67">
        <w:rPr>
          <w:rFonts w:ascii="Times New Roman" w:hAnsi="Times New Roman" w:hint="eastAsia"/>
          <w:sz w:val="20"/>
          <w:szCs w:val="20"/>
        </w:rPr>
        <w:t xml:space="preserve">The FAR of the parity bits based solution can be </w:t>
      </w:r>
      <w:r w:rsidRPr="009E5F67">
        <w:rPr>
          <w:rFonts w:ascii="Times New Roman" w:hAnsi="Times New Roman"/>
          <w:sz w:val="20"/>
          <w:szCs w:val="20"/>
        </w:rPr>
        <w:t>analyzed</w:t>
      </w:r>
      <w:r w:rsidRPr="009E5F67">
        <w:rPr>
          <w:rFonts w:ascii="Times New Roman" w:hAnsi="Times New Roman" w:hint="eastAsia"/>
          <w:sz w:val="20"/>
          <w:szCs w:val="20"/>
        </w:rPr>
        <w:t xml:space="preserve"> as follows. The parity bits used for early termination and the final CRC check can be considered to be a combined code because all of them are used for error detection. For example, in [</w:t>
      </w:r>
      <w:r w:rsidRPr="009E5F67">
        <w:rPr>
          <w:rFonts w:ascii="Times New Roman" w:hAnsi="Times New Roman"/>
          <w:sz w:val="20"/>
          <w:szCs w:val="20"/>
        </w:rPr>
        <w:t>5</w:t>
      </w:r>
      <w:r w:rsidRPr="009E5F67">
        <w:rPr>
          <w:rFonts w:ascii="Times New Roman" w:hAnsi="Times New Roman" w:hint="eastAsia"/>
          <w:sz w:val="20"/>
          <w:szCs w:val="20"/>
        </w:rPr>
        <w:t xml:space="preserve">] a simplified early termination scheme is proposed where some parity bits are generated to support early termination </w:t>
      </w:r>
      <w:r w:rsidRPr="009E5F67">
        <w:rPr>
          <w:rFonts w:ascii="Times New Roman" w:hAnsi="Times New Roman"/>
          <w:sz w:val="20"/>
          <w:szCs w:val="20"/>
        </w:rPr>
        <w:t>and</w:t>
      </w:r>
      <w:r w:rsidRPr="009E5F67">
        <w:rPr>
          <w:rFonts w:ascii="Times New Roman" w:hAnsi="Times New Roman" w:hint="eastAsia"/>
          <w:sz w:val="20"/>
          <w:szCs w:val="20"/>
        </w:rPr>
        <w:t xml:space="preserve"> these bits are generated by the checksum of the transmitted information bits. Then, the corresponding bigger generator matrix can be obtained. </w:t>
      </w:r>
    </w:p>
    <w:p w14:paraId="01AF16CE" w14:textId="77777777" w:rsidR="002C25F4" w:rsidRDefault="002C25F4" w:rsidP="000B70EA">
      <w:pPr>
        <w:jc w:val="both"/>
        <w:rPr>
          <w:rFonts w:ascii="Times New Roman" w:hAnsi="Times New Roman"/>
          <w:sz w:val="20"/>
          <w:szCs w:val="20"/>
        </w:rPr>
      </w:pPr>
      <w:r w:rsidRPr="009E5F67">
        <w:rPr>
          <w:rFonts w:ascii="Times New Roman" w:hAnsi="Times New Roman" w:hint="eastAsia"/>
          <w:sz w:val="20"/>
          <w:szCs w:val="20"/>
        </w:rPr>
        <w:t xml:space="preserve">An example generator matrix for 3 parity bits and 5 CRC bits generated from 12 information bits are shown below. </w:t>
      </w:r>
    </w:p>
    <w:p w14:paraId="350A969B" w14:textId="77777777" w:rsidR="002C25F4" w:rsidRPr="009E5F67" w:rsidRDefault="002C25F4" w:rsidP="002C25F4">
      <w:pPr>
        <w:rPr>
          <w:rFonts w:ascii="Times New Roman" w:hAnsi="Times New Roman"/>
          <w:sz w:val="20"/>
          <w:szCs w:val="20"/>
        </w:rPr>
      </w:pPr>
    </w:p>
    <w:tbl>
      <w:tblPr>
        <w:tblW w:w="0" w:type="auto"/>
        <w:tblInd w:w="3085" w:type="dxa"/>
        <w:tblLook w:val="04A0" w:firstRow="1" w:lastRow="0" w:firstColumn="1" w:lastColumn="0" w:noHBand="0" w:noVBand="1"/>
      </w:tblPr>
      <w:tblGrid>
        <w:gridCol w:w="3697"/>
      </w:tblGrid>
      <w:tr w:rsidR="002C25F4" w:rsidRPr="009E5F67" w14:paraId="3275C182" w14:textId="77777777" w:rsidTr="00F177D0">
        <w:trPr>
          <w:trHeight w:val="225"/>
        </w:trPr>
        <w:tc>
          <w:tcPr>
            <w:tcW w:w="3697" w:type="dxa"/>
            <w:shd w:val="clear" w:color="auto" w:fill="auto"/>
          </w:tcPr>
          <w:p w14:paraId="724093DF" w14:textId="77777777" w:rsidR="002C25F4" w:rsidRPr="009E5F67" w:rsidRDefault="002C25F4" w:rsidP="00F177D0">
            <w:pPr>
              <w:rPr>
                <w:rFonts w:ascii="Times New Roman" w:hAnsi="Times New Roman"/>
                <w:sz w:val="20"/>
                <w:szCs w:val="20"/>
              </w:rPr>
            </w:pPr>
            <w:r w:rsidRPr="009E5F67">
              <w:rPr>
                <w:rFonts w:ascii="Times New Roman" w:hAnsi="Times New Roman" w:hint="eastAsia"/>
                <w:sz w:val="20"/>
                <w:szCs w:val="20"/>
              </w:rPr>
              <w:t xml:space="preserve">  </w:t>
            </w:r>
            <w:r w:rsidRPr="00F764BB">
              <w:rPr>
                <w:rFonts w:ascii="Times New Roman" w:hAnsi="Times New Roman" w:hint="eastAsia"/>
                <w:color w:val="2F5496"/>
                <w:sz w:val="20"/>
                <w:szCs w:val="20"/>
              </w:rPr>
              <w:t>Parity bits for ET</w:t>
            </w:r>
            <w:r w:rsidRPr="009E5F67">
              <w:rPr>
                <w:rFonts w:ascii="Times New Roman" w:hAnsi="Times New Roman" w:hint="eastAsia"/>
                <w:sz w:val="20"/>
                <w:szCs w:val="20"/>
              </w:rPr>
              <w:t xml:space="preserve">  </w:t>
            </w:r>
            <w:r>
              <w:rPr>
                <w:rFonts w:ascii="Times New Roman" w:hAnsi="Times New Roman"/>
                <w:sz w:val="20"/>
                <w:szCs w:val="20"/>
              </w:rPr>
              <w:t xml:space="preserve"> </w:t>
            </w:r>
            <w:r w:rsidRPr="009E5F67">
              <w:rPr>
                <w:rFonts w:ascii="Times New Roman" w:hAnsi="Times New Roman" w:hint="eastAsia"/>
                <w:sz w:val="20"/>
                <w:szCs w:val="20"/>
              </w:rPr>
              <w:t>CRC bits</w:t>
            </w:r>
          </w:p>
        </w:tc>
      </w:tr>
      <w:tr w:rsidR="002C25F4" w:rsidRPr="009E5F67" w14:paraId="4B3BF770" w14:textId="77777777" w:rsidTr="00F177D0">
        <w:trPr>
          <w:trHeight w:val="235"/>
        </w:trPr>
        <w:tc>
          <w:tcPr>
            <w:tcW w:w="3697" w:type="dxa"/>
            <w:shd w:val="clear" w:color="auto" w:fill="auto"/>
          </w:tcPr>
          <w:p w14:paraId="6A8D567D" w14:textId="77777777" w:rsidR="002C25F4" w:rsidRPr="009E5F67" w:rsidRDefault="002C25F4" w:rsidP="00F177D0">
            <w:pPr>
              <w:rPr>
                <w:rFonts w:ascii="Times New Roman" w:hAnsi="Times New Roman"/>
                <w:sz w:val="20"/>
                <w:szCs w:val="20"/>
              </w:rPr>
            </w:pPr>
          </w:p>
        </w:tc>
      </w:tr>
      <w:tr w:rsidR="002C25F4" w:rsidRPr="009E5F67" w14:paraId="3AD5ACBB" w14:textId="77777777" w:rsidTr="00F177D0">
        <w:trPr>
          <w:trHeight w:val="2925"/>
        </w:trPr>
        <w:tc>
          <w:tcPr>
            <w:tcW w:w="3697" w:type="dxa"/>
            <w:tcBorders>
              <w:right w:val="single" w:sz="4" w:space="0" w:color="auto"/>
            </w:tcBorders>
            <w:shd w:val="clear" w:color="auto" w:fill="auto"/>
          </w:tcPr>
          <w:p w14:paraId="56907175" w14:textId="77777777" w:rsidR="002C25F4" w:rsidRPr="009E5F67" w:rsidRDefault="002C25F4" w:rsidP="00F177D0">
            <w:pPr>
              <w:pBdr>
                <w:left w:val="single" w:sz="4" w:space="4" w:color="auto"/>
              </w:pBdr>
              <w:ind w:firstLineChars="150" w:firstLine="300"/>
              <w:rPr>
                <w:sz w:val="20"/>
                <w:szCs w:val="20"/>
              </w:rPr>
            </w:pPr>
            <w:r w:rsidRPr="00F764BB">
              <w:rPr>
                <w:color w:val="2F5496"/>
                <w:sz w:val="20"/>
                <w:szCs w:val="20"/>
              </w:rPr>
              <w:t xml:space="preserve">  1  1  1</w:t>
            </w:r>
            <w:r w:rsidRPr="009E5F67">
              <w:rPr>
                <w:sz w:val="20"/>
                <w:szCs w:val="20"/>
              </w:rPr>
              <w:t xml:space="preserve">  </w:t>
            </w:r>
            <w:r w:rsidRPr="009E5F67">
              <w:rPr>
                <w:rFonts w:hint="eastAsia"/>
                <w:sz w:val="20"/>
                <w:szCs w:val="20"/>
              </w:rPr>
              <w:t xml:space="preserve">  </w:t>
            </w:r>
            <w:r w:rsidRPr="009E5F67">
              <w:rPr>
                <w:sz w:val="20"/>
                <w:szCs w:val="20"/>
              </w:rPr>
              <w:t>0  0  0  0  1</w:t>
            </w:r>
          </w:p>
          <w:p w14:paraId="7E5D7350"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1  1  1</w:t>
            </w:r>
            <w:r w:rsidRPr="009E5F67">
              <w:rPr>
                <w:sz w:val="20"/>
                <w:szCs w:val="20"/>
              </w:rPr>
              <w:t xml:space="preserve">  </w:t>
            </w:r>
            <w:r w:rsidRPr="009E5F67">
              <w:rPr>
                <w:rFonts w:hint="eastAsia"/>
                <w:sz w:val="20"/>
                <w:szCs w:val="20"/>
              </w:rPr>
              <w:t xml:space="preserve">  </w:t>
            </w:r>
            <w:r w:rsidRPr="009E5F67">
              <w:rPr>
                <w:sz w:val="20"/>
                <w:szCs w:val="20"/>
              </w:rPr>
              <w:t>1  1  0  0  1</w:t>
            </w:r>
          </w:p>
          <w:p w14:paraId="621DADC9"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1  1  1</w:t>
            </w:r>
            <w:r w:rsidRPr="009E5F67">
              <w:rPr>
                <w:sz w:val="20"/>
                <w:szCs w:val="20"/>
              </w:rPr>
              <w:t xml:space="preserve">  </w:t>
            </w:r>
            <w:r w:rsidRPr="009E5F67">
              <w:rPr>
                <w:rFonts w:hint="eastAsia"/>
                <w:sz w:val="20"/>
                <w:szCs w:val="20"/>
              </w:rPr>
              <w:t xml:space="preserve">  </w:t>
            </w:r>
            <w:r w:rsidRPr="009E5F67">
              <w:rPr>
                <w:sz w:val="20"/>
                <w:szCs w:val="20"/>
              </w:rPr>
              <w:t>1  0  1  0  1</w:t>
            </w:r>
          </w:p>
          <w:p w14:paraId="27A0DD40" w14:textId="77777777" w:rsidR="002C25F4" w:rsidRPr="009E5F67" w:rsidRDefault="002C25F4" w:rsidP="00F177D0">
            <w:pPr>
              <w:pBdr>
                <w:left w:val="single" w:sz="4" w:space="4" w:color="auto"/>
              </w:pBdr>
              <w:ind w:firstLineChars="150" w:firstLine="300"/>
              <w:rPr>
                <w:sz w:val="20"/>
                <w:szCs w:val="20"/>
              </w:rPr>
            </w:pPr>
            <w:r w:rsidRPr="00F764BB">
              <w:rPr>
                <w:color w:val="2F5496"/>
                <w:sz w:val="20"/>
                <w:szCs w:val="20"/>
              </w:rPr>
              <w:t xml:space="preserve">  1  1  1</w:t>
            </w:r>
            <w:r w:rsidRPr="009E5F67">
              <w:rPr>
                <w:sz w:val="20"/>
                <w:szCs w:val="20"/>
              </w:rPr>
              <w:t xml:space="preserve">  </w:t>
            </w:r>
            <w:r w:rsidRPr="009E5F67">
              <w:rPr>
                <w:rFonts w:hint="eastAsia"/>
                <w:sz w:val="20"/>
                <w:szCs w:val="20"/>
              </w:rPr>
              <w:t xml:space="preserve">  </w:t>
            </w:r>
            <w:r w:rsidRPr="009E5F67">
              <w:rPr>
                <w:sz w:val="20"/>
                <w:szCs w:val="20"/>
              </w:rPr>
              <w:t>1  0  0  1  1</w:t>
            </w:r>
          </w:p>
          <w:p w14:paraId="6154A2EF"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0  1  1</w:t>
            </w:r>
            <w:r w:rsidRPr="009E5F67">
              <w:rPr>
                <w:sz w:val="20"/>
                <w:szCs w:val="20"/>
              </w:rPr>
              <w:t xml:space="preserve">  </w:t>
            </w:r>
            <w:r w:rsidRPr="009E5F67">
              <w:rPr>
                <w:rFonts w:hint="eastAsia"/>
                <w:sz w:val="20"/>
                <w:szCs w:val="20"/>
              </w:rPr>
              <w:t xml:space="preserve">  </w:t>
            </w:r>
            <w:r w:rsidRPr="009E5F67">
              <w:rPr>
                <w:sz w:val="20"/>
                <w:szCs w:val="20"/>
              </w:rPr>
              <w:t>1  0  0  0  0</w:t>
            </w:r>
          </w:p>
          <w:p w14:paraId="06FB9DFE"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0  1  1</w:t>
            </w:r>
            <w:r w:rsidRPr="009E5F67">
              <w:rPr>
                <w:sz w:val="20"/>
                <w:szCs w:val="20"/>
              </w:rPr>
              <w:t xml:space="preserve"> </w:t>
            </w:r>
            <w:r w:rsidRPr="009E5F67">
              <w:rPr>
                <w:rFonts w:hint="eastAsia"/>
                <w:sz w:val="20"/>
                <w:szCs w:val="20"/>
              </w:rPr>
              <w:t xml:space="preserve">  </w:t>
            </w:r>
            <w:r w:rsidRPr="009E5F67">
              <w:rPr>
                <w:sz w:val="20"/>
                <w:szCs w:val="20"/>
              </w:rPr>
              <w:t xml:space="preserve"> 0  1  0  0  0</w:t>
            </w:r>
          </w:p>
          <w:p w14:paraId="7DE8D3B7"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 xml:space="preserve">0  1  1 </w:t>
            </w:r>
            <w:r w:rsidRPr="009E5F67">
              <w:rPr>
                <w:rFonts w:hint="eastAsia"/>
                <w:sz w:val="20"/>
                <w:szCs w:val="20"/>
              </w:rPr>
              <w:t xml:space="preserve">  </w:t>
            </w:r>
            <w:r w:rsidRPr="009E5F67">
              <w:rPr>
                <w:sz w:val="20"/>
                <w:szCs w:val="20"/>
              </w:rPr>
              <w:t xml:space="preserve"> 0  0  1  0  0</w:t>
            </w:r>
          </w:p>
          <w:p w14:paraId="680F0764"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0  1  1</w:t>
            </w:r>
            <w:r w:rsidRPr="009E5F67">
              <w:rPr>
                <w:sz w:val="20"/>
                <w:szCs w:val="20"/>
              </w:rPr>
              <w:t xml:space="preserve"> </w:t>
            </w:r>
            <w:r w:rsidRPr="009E5F67">
              <w:rPr>
                <w:rFonts w:hint="eastAsia"/>
                <w:sz w:val="20"/>
                <w:szCs w:val="20"/>
              </w:rPr>
              <w:t xml:space="preserve">  </w:t>
            </w:r>
            <w:r w:rsidRPr="009E5F67">
              <w:rPr>
                <w:sz w:val="20"/>
                <w:szCs w:val="20"/>
              </w:rPr>
              <w:t xml:space="preserve"> 0  0  0  1  0</w:t>
            </w:r>
          </w:p>
          <w:p w14:paraId="239B8788" w14:textId="77777777" w:rsidR="002C25F4" w:rsidRPr="009E5F67" w:rsidRDefault="002C25F4" w:rsidP="00F177D0">
            <w:pPr>
              <w:pBdr>
                <w:left w:val="single" w:sz="4" w:space="4" w:color="auto"/>
              </w:pBdr>
              <w:ind w:firstLineChars="150" w:firstLine="300"/>
              <w:rPr>
                <w:sz w:val="20"/>
                <w:szCs w:val="20"/>
              </w:rPr>
            </w:pPr>
            <w:r w:rsidRPr="00F764BB">
              <w:rPr>
                <w:color w:val="2F5496"/>
                <w:sz w:val="20"/>
                <w:szCs w:val="20"/>
              </w:rPr>
              <w:t xml:space="preserve">  0  0  1</w:t>
            </w:r>
            <w:r w:rsidRPr="009E5F67">
              <w:rPr>
                <w:sz w:val="20"/>
                <w:szCs w:val="20"/>
              </w:rPr>
              <w:t xml:space="preserve"> </w:t>
            </w:r>
            <w:r w:rsidRPr="009E5F67">
              <w:rPr>
                <w:rFonts w:hint="eastAsia"/>
                <w:sz w:val="20"/>
                <w:szCs w:val="20"/>
              </w:rPr>
              <w:t xml:space="preserve">  </w:t>
            </w:r>
            <w:r w:rsidRPr="009E5F67">
              <w:rPr>
                <w:sz w:val="20"/>
                <w:szCs w:val="20"/>
              </w:rPr>
              <w:t xml:space="preserve"> 0  0  0  0  1</w:t>
            </w:r>
          </w:p>
          <w:p w14:paraId="20AB3E15" w14:textId="77777777" w:rsidR="002C25F4" w:rsidRPr="009E5F67" w:rsidRDefault="002C25F4" w:rsidP="00F177D0">
            <w:pPr>
              <w:pBdr>
                <w:left w:val="single" w:sz="4" w:space="4" w:color="auto"/>
              </w:pBdr>
              <w:ind w:firstLineChars="150" w:firstLine="300"/>
              <w:rPr>
                <w:sz w:val="20"/>
                <w:szCs w:val="20"/>
              </w:rPr>
            </w:pPr>
            <w:r w:rsidRPr="009E5F67">
              <w:rPr>
                <w:sz w:val="20"/>
                <w:szCs w:val="20"/>
              </w:rPr>
              <w:t xml:space="preserve">  </w:t>
            </w:r>
            <w:r w:rsidRPr="00F764BB">
              <w:rPr>
                <w:color w:val="2F5496"/>
                <w:sz w:val="20"/>
                <w:szCs w:val="20"/>
              </w:rPr>
              <w:t>0  0  1</w:t>
            </w:r>
            <w:r w:rsidRPr="009E5F67">
              <w:rPr>
                <w:sz w:val="20"/>
                <w:szCs w:val="20"/>
              </w:rPr>
              <w:t xml:space="preserve"> </w:t>
            </w:r>
            <w:r w:rsidRPr="009E5F67">
              <w:rPr>
                <w:rFonts w:hint="eastAsia"/>
                <w:sz w:val="20"/>
                <w:szCs w:val="20"/>
              </w:rPr>
              <w:t xml:space="preserve">  </w:t>
            </w:r>
            <w:r w:rsidRPr="009E5F67">
              <w:rPr>
                <w:sz w:val="20"/>
                <w:szCs w:val="20"/>
              </w:rPr>
              <w:t xml:space="preserve"> 1  1  0  0  1</w:t>
            </w:r>
          </w:p>
          <w:p w14:paraId="64795EA7" w14:textId="77777777" w:rsidR="002C25F4" w:rsidRPr="009E5F67" w:rsidRDefault="002C25F4" w:rsidP="00F177D0">
            <w:pPr>
              <w:pBdr>
                <w:left w:val="single" w:sz="4" w:space="4" w:color="auto"/>
              </w:pBdr>
              <w:ind w:firstLineChars="150" w:firstLine="300"/>
              <w:rPr>
                <w:sz w:val="20"/>
                <w:szCs w:val="20"/>
              </w:rPr>
            </w:pPr>
            <w:r w:rsidRPr="00F764BB">
              <w:rPr>
                <w:color w:val="2F5496"/>
                <w:sz w:val="20"/>
                <w:szCs w:val="20"/>
              </w:rPr>
              <w:t xml:space="preserve">  0  0  1</w:t>
            </w:r>
            <w:r w:rsidRPr="009E5F67">
              <w:rPr>
                <w:sz w:val="20"/>
                <w:szCs w:val="20"/>
              </w:rPr>
              <w:t xml:space="preserve"> </w:t>
            </w:r>
            <w:r w:rsidRPr="009E5F67">
              <w:rPr>
                <w:rFonts w:hint="eastAsia"/>
                <w:sz w:val="20"/>
                <w:szCs w:val="20"/>
              </w:rPr>
              <w:t xml:space="preserve">  </w:t>
            </w:r>
            <w:r w:rsidRPr="009E5F67">
              <w:rPr>
                <w:sz w:val="20"/>
                <w:szCs w:val="20"/>
              </w:rPr>
              <w:t xml:space="preserve"> 1  0  1  0  1</w:t>
            </w:r>
          </w:p>
          <w:p w14:paraId="1F312142" w14:textId="77777777" w:rsidR="002C25F4" w:rsidRPr="009E5F67" w:rsidRDefault="002C25F4" w:rsidP="00F177D0">
            <w:pPr>
              <w:pBdr>
                <w:left w:val="single" w:sz="4" w:space="4" w:color="auto"/>
              </w:pBdr>
              <w:rPr>
                <w:rFonts w:ascii="Times New Roman" w:hAnsi="Times New Roman"/>
                <w:sz w:val="20"/>
                <w:szCs w:val="20"/>
              </w:rPr>
            </w:pPr>
            <w:r w:rsidRPr="009E5F67">
              <w:rPr>
                <w:sz w:val="20"/>
                <w:szCs w:val="20"/>
              </w:rPr>
              <w:t xml:space="preserve">  </w:t>
            </w:r>
            <w:r w:rsidRPr="009E5F67">
              <w:rPr>
                <w:rFonts w:hint="eastAsia"/>
                <w:sz w:val="20"/>
                <w:szCs w:val="20"/>
              </w:rPr>
              <w:t xml:space="preserve">   </w:t>
            </w:r>
            <w:r w:rsidRPr="00F764BB">
              <w:rPr>
                <w:color w:val="2F5496"/>
                <w:sz w:val="20"/>
                <w:szCs w:val="20"/>
              </w:rPr>
              <w:t>0  0  1</w:t>
            </w:r>
            <w:r w:rsidRPr="009E5F67">
              <w:rPr>
                <w:sz w:val="20"/>
                <w:szCs w:val="20"/>
              </w:rPr>
              <w:t xml:space="preserve"> </w:t>
            </w:r>
            <w:r w:rsidRPr="009E5F67">
              <w:rPr>
                <w:rFonts w:hint="eastAsia"/>
                <w:sz w:val="20"/>
                <w:szCs w:val="20"/>
              </w:rPr>
              <w:t xml:space="preserve">  </w:t>
            </w:r>
            <w:r w:rsidRPr="009E5F67">
              <w:rPr>
                <w:sz w:val="20"/>
                <w:szCs w:val="20"/>
              </w:rPr>
              <w:t xml:space="preserve"> 1  0  0  1  1</w:t>
            </w:r>
          </w:p>
        </w:tc>
      </w:tr>
    </w:tbl>
    <w:p w14:paraId="32504DE9" w14:textId="77777777" w:rsidR="002C25F4" w:rsidRPr="009E5F67" w:rsidRDefault="002C25F4" w:rsidP="002C25F4">
      <w:pPr>
        <w:rPr>
          <w:rFonts w:ascii="Times New Roman" w:hAnsi="Times New Roman"/>
          <w:sz w:val="20"/>
          <w:szCs w:val="20"/>
        </w:rPr>
      </w:pPr>
    </w:p>
    <w:p w14:paraId="4DC9C487" w14:textId="77777777" w:rsidR="002C25F4" w:rsidRPr="009E5F67" w:rsidRDefault="002C25F4" w:rsidP="000B70EA">
      <w:pPr>
        <w:jc w:val="both"/>
        <w:rPr>
          <w:rFonts w:ascii="Times New Roman" w:hAnsi="Times New Roman"/>
          <w:sz w:val="20"/>
          <w:szCs w:val="20"/>
        </w:rPr>
      </w:pPr>
      <w:r w:rsidRPr="009E5F67">
        <w:rPr>
          <w:rFonts w:ascii="Times New Roman" w:hAnsi="Times New Roman" w:hint="eastAsia"/>
          <w:sz w:val="20"/>
          <w:szCs w:val="20"/>
        </w:rPr>
        <w:t xml:space="preserve">However, one can see that the combined code is not well designed. It loses some nice error detection properties of the original CRC code. And hence, the parity bits based scheme cannot satisfy the FAR requirement. </w:t>
      </w:r>
    </w:p>
    <w:p w14:paraId="50854390" w14:textId="77777777" w:rsidR="002C25F4" w:rsidRPr="009E5F67" w:rsidRDefault="002C25F4" w:rsidP="000B70EA">
      <w:pPr>
        <w:jc w:val="both"/>
        <w:rPr>
          <w:rFonts w:ascii="Times New Roman" w:hAnsi="Times New Roman"/>
          <w:sz w:val="20"/>
          <w:szCs w:val="20"/>
        </w:rPr>
      </w:pPr>
    </w:p>
    <w:p w14:paraId="237DC0F5" w14:textId="43D19D92" w:rsidR="002C25F4" w:rsidRPr="009E5F67" w:rsidRDefault="002C25F4" w:rsidP="000B70EA">
      <w:pPr>
        <w:jc w:val="both"/>
        <w:rPr>
          <w:rFonts w:ascii="Times New Roman" w:hAnsi="Times New Roman"/>
          <w:sz w:val="20"/>
          <w:szCs w:val="20"/>
        </w:rPr>
      </w:pPr>
      <w:r w:rsidRPr="009E5F67">
        <w:rPr>
          <w:rFonts w:ascii="Times New Roman" w:hAnsi="Times New Roman" w:hint="eastAsia"/>
          <w:sz w:val="20"/>
          <w:szCs w:val="20"/>
        </w:rPr>
        <w:t xml:space="preserve">The total number of undetectable errors is shown in Figure </w:t>
      </w:r>
      <w:r w:rsidR="00721533">
        <w:rPr>
          <w:rFonts w:ascii="Times New Roman" w:hAnsi="Times New Roman" w:hint="eastAsia"/>
          <w:sz w:val="20"/>
          <w:szCs w:val="20"/>
        </w:rPr>
        <w:t>5</w:t>
      </w:r>
      <w:r w:rsidRPr="009E5F67">
        <w:rPr>
          <w:rFonts w:ascii="Times New Roman" w:hAnsi="Times New Roman" w:hint="eastAsia"/>
          <w:sz w:val="20"/>
          <w:szCs w:val="20"/>
        </w:rPr>
        <w:t>. The results are obtained by test</w:t>
      </w:r>
      <w:r w:rsidR="00650AE8">
        <w:rPr>
          <w:rFonts w:ascii="Times New Roman" w:hAnsi="Times New Roman" w:hint="eastAsia"/>
          <w:sz w:val="20"/>
          <w:szCs w:val="20"/>
        </w:rPr>
        <w:t>ing</w:t>
      </w:r>
      <w:r w:rsidRPr="009E5F67">
        <w:rPr>
          <w:rFonts w:ascii="Times New Roman" w:hAnsi="Times New Roman" w:hint="eastAsia"/>
          <w:sz w:val="20"/>
          <w:szCs w:val="20"/>
        </w:rPr>
        <w:t xml:space="preserve"> every possible error of information block to check if it can be detected by CRC or PC+CRC</w:t>
      </w:r>
      <w:r w:rsidRPr="009E5F67">
        <w:rPr>
          <w:rFonts w:ascii="Times New Roman" w:hAnsi="Times New Roman"/>
          <w:sz w:val="20"/>
          <w:szCs w:val="20"/>
        </w:rPr>
        <w:t xml:space="preserve"> (i.e., 2</w:t>
      </w:r>
      <w:r w:rsidRPr="009E5F67">
        <w:rPr>
          <w:rFonts w:ascii="Times New Roman" w:hAnsi="Times New Roman"/>
          <w:sz w:val="20"/>
          <w:szCs w:val="20"/>
          <w:vertAlign w:val="superscript"/>
        </w:rPr>
        <w:t>K</w:t>
      </w:r>
      <w:r>
        <w:rPr>
          <w:rFonts w:ascii="Times New Roman" w:hAnsi="Times New Roman" w:hint="eastAsia"/>
          <w:sz w:val="20"/>
          <w:szCs w:val="20"/>
        </w:rPr>
        <w:t xml:space="preserve"> error patterns)</w:t>
      </w:r>
      <w:r w:rsidRPr="009E5F67">
        <w:rPr>
          <w:rFonts w:ascii="Times New Roman" w:hAnsi="Times New Roman" w:hint="eastAsia"/>
          <w:sz w:val="20"/>
          <w:szCs w:val="20"/>
        </w:rPr>
        <w:t xml:space="preserve">. It is the </w:t>
      </w:r>
      <w:r w:rsidRPr="009E5F67">
        <w:rPr>
          <w:rFonts w:ascii="Times New Roman" w:hAnsi="Times New Roman"/>
          <w:sz w:val="20"/>
          <w:szCs w:val="20"/>
        </w:rPr>
        <w:t>absolute</w:t>
      </w:r>
      <w:r w:rsidRPr="009E5F67">
        <w:rPr>
          <w:rFonts w:ascii="Times New Roman" w:hAnsi="Times New Roman" w:hint="eastAsia"/>
          <w:sz w:val="20"/>
          <w:szCs w:val="20"/>
        </w:rPr>
        <w:t xml:space="preserve"> error detection capability metric. As can be seen from Figure </w:t>
      </w:r>
      <w:r w:rsidR="00721533">
        <w:rPr>
          <w:rFonts w:ascii="Times New Roman" w:hAnsi="Times New Roman" w:hint="eastAsia"/>
          <w:sz w:val="20"/>
          <w:szCs w:val="20"/>
        </w:rPr>
        <w:t>5</w:t>
      </w:r>
      <w:r w:rsidRPr="009E5F67">
        <w:rPr>
          <w:rFonts w:ascii="Times New Roman" w:hAnsi="Times New Roman" w:hint="eastAsia"/>
          <w:sz w:val="20"/>
          <w:szCs w:val="20"/>
        </w:rPr>
        <w:t xml:space="preserve">, the parity check based scheme [5] experiences nearly double the undetectable errors compared to </w:t>
      </w:r>
      <w:r w:rsidRPr="009E5F67">
        <w:rPr>
          <w:rFonts w:ascii="Times New Roman" w:hAnsi="Times New Roman"/>
          <w:sz w:val="20"/>
          <w:szCs w:val="20"/>
        </w:rPr>
        <w:t>distribute</w:t>
      </w:r>
      <w:r w:rsidRPr="009E5F67">
        <w:rPr>
          <w:rFonts w:ascii="Times New Roman" w:hAnsi="Times New Roman" w:hint="eastAsia"/>
          <w:sz w:val="20"/>
          <w:szCs w:val="20"/>
        </w:rPr>
        <w:t xml:space="preserve"> CRC. So it needs more CRC/PC bits to achieve the same FAR performance. The CRC polynomial used in the PC-Polar is 0x11021</w:t>
      </w:r>
      <w:r>
        <w:rPr>
          <w:rFonts w:ascii="Times New Roman" w:hAnsi="Times New Roman"/>
          <w:sz w:val="20"/>
          <w:szCs w:val="20"/>
        </w:rPr>
        <w:t>,</w:t>
      </w:r>
      <w:r w:rsidRPr="009E5F67">
        <w:rPr>
          <w:rFonts w:ascii="Times New Roman" w:hAnsi="Times New Roman" w:hint="eastAsia"/>
          <w:sz w:val="20"/>
          <w:szCs w:val="20"/>
        </w:rPr>
        <w:t xml:space="preserve"> and 3 additional parity check bits are used for early termination and these three bits are also used for final error detection. The 19bit CRC is used in distributed CRC and the polynomial is 0x</w:t>
      </w:r>
      <w:r w:rsidR="009C5E9D">
        <w:rPr>
          <w:rFonts w:ascii="Times New Roman" w:hAnsi="Times New Roman" w:hint="eastAsia"/>
          <w:sz w:val="20"/>
          <w:szCs w:val="20"/>
        </w:rPr>
        <w:t>A2B79</w:t>
      </w:r>
      <w:r w:rsidRPr="009E5F67">
        <w:rPr>
          <w:rFonts w:ascii="Times New Roman" w:hAnsi="Times New Roman" w:hint="eastAsia"/>
          <w:sz w:val="20"/>
          <w:szCs w:val="20"/>
        </w:rPr>
        <w:t>.</w:t>
      </w:r>
      <w:r>
        <w:rPr>
          <w:rFonts w:ascii="Times New Roman" w:hAnsi="Times New Roman"/>
          <w:sz w:val="20"/>
          <w:szCs w:val="20"/>
        </w:rPr>
        <w:t xml:space="preserve"> Some companies showed FAR analysis assuming noise at the decoder, where it does not provide the good comparison of parity bits or CRC bits used in the error detection. Parity bits c</w:t>
      </w:r>
      <w:r w:rsidR="009C5E9D">
        <w:rPr>
          <w:rFonts w:ascii="Times New Roman" w:hAnsi="Times New Roman"/>
          <w:sz w:val="20"/>
          <w:szCs w:val="20"/>
        </w:rPr>
        <w:t xml:space="preserve">onstruction of the Simplified </w:t>
      </w:r>
      <w:r w:rsidR="009C5E9D">
        <w:rPr>
          <w:rFonts w:ascii="Times New Roman" w:hAnsi="Times New Roman" w:hint="eastAsia"/>
          <w:sz w:val="20"/>
          <w:szCs w:val="20"/>
        </w:rPr>
        <w:t>early termination</w:t>
      </w:r>
      <w:r>
        <w:rPr>
          <w:rFonts w:ascii="Times New Roman" w:hAnsi="Times New Roman"/>
          <w:sz w:val="20"/>
          <w:szCs w:val="20"/>
        </w:rPr>
        <w:t xml:space="preserve"> scheme is very generic where the later parity bits always depend on the information bits that used to generate earlier parity bits. This makes some error bits go unnoticed compared to the well-constructed CRC polynomials.</w:t>
      </w:r>
    </w:p>
    <w:p w14:paraId="2A604215" w14:textId="77777777" w:rsidR="002C25F4" w:rsidRPr="009E5F67" w:rsidRDefault="00991282" w:rsidP="002C25F4">
      <w:pPr>
        <w:jc w:val="center"/>
        <w:rPr>
          <w:rFonts w:ascii="Times New Roman" w:hAnsi="Times New Roman"/>
          <w:sz w:val="20"/>
          <w:szCs w:val="20"/>
          <w:highlight w:val="yellow"/>
        </w:rPr>
      </w:pPr>
      <w:r>
        <w:rPr>
          <w:noProof/>
          <w:lang w:eastAsia="en-GB"/>
        </w:rPr>
        <w:lastRenderedPageBreak/>
        <w:drawing>
          <wp:inline distT="0" distB="0" distL="0" distR="0" wp14:anchorId="51BA8345" wp14:editId="7B4AD264">
            <wp:extent cx="3935730" cy="2997835"/>
            <wp:effectExtent l="0" t="0" r="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5730" cy="2997835"/>
                    </a:xfrm>
                    <a:prstGeom prst="rect">
                      <a:avLst/>
                    </a:prstGeom>
                    <a:noFill/>
                    <a:ln>
                      <a:noFill/>
                    </a:ln>
                  </pic:spPr>
                </pic:pic>
              </a:graphicData>
            </a:graphic>
          </wp:inline>
        </w:drawing>
      </w:r>
    </w:p>
    <w:p w14:paraId="49D3F99E" w14:textId="77777777" w:rsidR="002C25F4" w:rsidRPr="009E5F67" w:rsidRDefault="002C25F4" w:rsidP="002C25F4">
      <w:pPr>
        <w:jc w:val="center"/>
        <w:rPr>
          <w:rFonts w:ascii="Times New Roman" w:hAnsi="Times New Roman"/>
          <w:sz w:val="20"/>
          <w:szCs w:val="20"/>
        </w:rPr>
      </w:pPr>
      <w:r w:rsidRPr="009E5F67">
        <w:rPr>
          <w:rFonts w:ascii="Times New Roman" w:hAnsi="Times New Roman" w:hint="eastAsia"/>
          <w:sz w:val="20"/>
          <w:szCs w:val="20"/>
        </w:rPr>
        <w:t xml:space="preserve">Figure </w:t>
      </w:r>
      <w:r w:rsidR="00721533">
        <w:rPr>
          <w:rFonts w:ascii="Times New Roman" w:hAnsi="Times New Roman" w:hint="eastAsia"/>
          <w:sz w:val="20"/>
          <w:szCs w:val="20"/>
        </w:rPr>
        <w:t>5</w:t>
      </w:r>
      <w:r w:rsidRPr="009E5F67">
        <w:rPr>
          <w:rFonts w:ascii="Times New Roman" w:hAnsi="Times New Roman" w:hint="eastAsia"/>
          <w:sz w:val="20"/>
          <w:szCs w:val="20"/>
        </w:rPr>
        <w:t>. Number of undetectable errors</w:t>
      </w:r>
    </w:p>
    <w:p w14:paraId="2185D7E0" w14:textId="77777777" w:rsidR="002C25F4" w:rsidRPr="009E5F67" w:rsidRDefault="002C25F4" w:rsidP="002C25F4">
      <w:pPr>
        <w:rPr>
          <w:rFonts w:ascii="Times New Roman" w:hAnsi="Times New Roman"/>
          <w:sz w:val="20"/>
          <w:szCs w:val="20"/>
        </w:rPr>
      </w:pPr>
    </w:p>
    <w:p w14:paraId="26B77B5A" w14:textId="2B94D004" w:rsidR="00721533" w:rsidRDefault="00721533" w:rsidP="00721533">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b/>
          <w:sz w:val="20"/>
          <w:szCs w:val="20"/>
        </w:rPr>
        <w:t xml:space="preserve"> </w:t>
      </w:r>
      <w:r w:rsidR="004B54D0">
        <w:rPr>
          <w:rFonts w:ascii="Times New Roman" w:hAnsi="Times New Roman" w:hint="eastAsia"/>
          <w:b/>
          <w:sz w:val="20"/>
          <w:szCs w:val="20"/>
        </w:rPr>
        <w:t>4</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The PC based early termination scheme has severe FAR problem.</w:t>
      </w:r>
    </w:p>
    <w:p w14:paraId="4DB96546" w14:textId="77777777" w:rsidR="00CB239C" w:rsidRPr="009C5E9D" w:rsidRDefault="00CB239C" w:rsidP="00A44199">
      <w:pPr>
        <w:rPr>
          <w:rFonts w:ascii="Times New Roman" w:hAnsi="Times New Roman"/>
          <w:sz w:val="20"/>
          <w:szCs w:val="20"/>
        </w:rPr>
      </w:pPr>
    </w:p>
    <w:p w14:paraId="5C6F062B" w14:textId="77777777" w:rsidR="00CB239C" w:rsidRDefault="00CB239C" w:rsidP="00CB239C">
      <w:pPr>
        <w:pStyle w:val="Heading2"/>
        <w:rPr>
          <w:lang w:eastAsia="zh-CN"/>
        </w:rPr>
      </w:pPr>
      <w:r w:rsidRPr="009E5F67">
        <w:rPr>
          <w:rFonts w:hint="eastAsia"/>
        </w:rPr>
        <w:t>2.</w:t>
      </w:r>
      <w:r>
        <w:rPr>
          <w:rFonts w:hint="eastAsia"/>
          <w:lang w:eastAsia="zh-CN"/>
        </w:rPr>
        <w:t>4</w:t>
      </w:r>
      <w:r w:rsidRPr="009E5F67">
        <w:rPr>
          <w:rFonts w:hint="eastAsia"/>
        </w:rPr>
        <w:t xml:space="preserve"> </w:t>
      </w:r>
      <w:r w:rsidRPr="009E5F67">
        <w:tab/>
      </w:r>
      <w:r>
        <w:rPr>
          <w:rFonts w:hint="eastAsia"/>
          <w:lang w:eastAsia="zh-CN"/>
        </w:rPr>
        <w:t>Path metric based scheme</w:t>
      </w:r>
    </w:p>
    <w:p w14:paraId="3DC28A78" w14:textId="51C3A2D1" w:rsidR="00241EB6" w:rsidRPr="001B13B2" w:rsidRDefault="00FC549D" w:rsidP="000B70EA">
      <w:pPr>
        <w:jc w:val="both"/>
        <w:rPr>
          <w:rFonts w:ascii="Times New Roman" w:hAnsi="Times New Roman" w:cs="Times New Roman"/>
          <w:sz w:val="20"/>
          <w:szCs w:val="20"/>
        </w:rPr>
      </w:pPr>
      <w:r w:rsidRPr="00DA1471">
        <w:rPr>
          <w:rFonts w:ascii="Times New Roman" w:hAnsi="Times New Roman" w:cs="Times New Roman"/>
          <w:sz w:val="20"/>
          <w:szCs w:val="20"/>
        </w:rPr>
        <w:t>Path metric based early termination</w:t>
      </w:r>
      <w:r w:rsidR="00036569" w:rsidRPr="00DA1471">
        <w:rPr>
          <w:rFonts w:ascii="Times New Roman" w:hAnsi="Times New Roman" w:cs="Times New Roman"/>
          <w:sz w:val="20"/>
          <w:szCs w:val="20"/>
        </w:rPr>
        <w:t xml:space="preserve"> was studied in some papers [15]. </w:t>
      </w:r>
      <w:r w:rsidR="00241EB6" w:rsidRPr="00DA1471">
        <w:rPr>
          <w:rFonts w:ascii="Times New Roman" w:hAnsi="Times New Roman" w:cs="Times New Roman"/>
          <w:sz w:val="20"/>
          <w:szCs w:val="20"/>
        </w:rPr>
        <w:t>The scheme show</w:t>
      </w:r>
      <w:r w:rsidR="00F137CF" w:rsidRPr="001B13B2">
        <w:rPr>
          <w:rFonts w:ascii="Times New Roman" w:hAnsi="Times New Roman" w:cs="Times New Roman"/>
          <w:sz w:val="20"/>
          <w:szCs w:val="20"/>
        </w:rPr>
        <w:t>s</w:t>
      </w:r>
      <w:r w:rsidR="00241EB6" w:rsidRPr="00DA1471">
        <w:rPr>
          <w:rFonts w:ascii="Times New Roman" w:hAnsi="Times New Roman" w:cs="Times New Roman"/>
          <w:sz w:val="20"/>
          <w:szCs w:val="20"/>
        </w:rPr>
        <w:t xml:space="preserve"> some gains with ideal configuration but it is found the method is generally not implementable in real implementation. The gains rely on the configuration of the threshold, but </w:t>
      </w:r>
      <w:r w:rsidRPr="00DA1471">
        <w:rPr>
          <w:rFonts w:ascii="Times New Roman" w:hAnsi="Times New Roman" w:cs="Times New Roman"/>
          <w:sz w:val="20"/>
          <w:szCs w:val="20"/>
        </w:rPr>
        <w:t xml:space="preserve">The threshold is very difficult to configure. It varies with code rate, code block size, SNR and channel condition. </w:t>
      </w:r>
      <w:r w:rsidR="00241EB6" w:rsidRPr="00DA1471">
        <w:rPr>
          <w:rFonts w:ascii="Times New Roman" w:hAnsi="Times New Roman" w:cs="Times New Roman"/>
          <w:sz w:val="20"/>
          <w:szCs w:val="20"/>
        </w:rPr>
        <w:t xml:space="preserve">The </w:t>
      </w:r>
      <w:r w:rsidR="00F137CF" w:rsidRPr="001B13B2">
        <w:rPr>
          <w:rFonts w:ascii="Times New Roman" w:hAnsi="Times New Roman" w:cs="Times New Roman"/>
          <w:sz w:val="20"/>
          <w:szCs w:val="20"/>
        </w:rPr>
        <w:t>miss detection rate (MDR)</w:t>
      </w:r>
      <w:r w:rsidR="00241EB6" w:rsidRPr="00DA1471">
        <w:rPr>
          <w:rFonts w:ascii="Times New Roman" w:hAnsi="Times New Roman" w:cs="Times New Roman"/>
          <w:sz w:val="20"/>
          <w:szCs w:val="20"/>
        </w:rPr>
        <w:t xml:space="preserve"> and early termination gain are very sensitive to the threshold. A slight aggressive configuration of the threshold would make the MDR increased significantly or let the early termination gain diminished. </w:t>
      </w:r>
    </w:p>
    <w:p w14:paraId="6939F258" w14:textId="33F64179" w:rsidR="0029312C" w:rsidRPr="001B13B2" w:rsidRDefault="00F137CF" w:rsidP="000B70EA">
      <w:pPr>
        <w:jc w:val="both"/>
        <w:rPr>
          <w:rFonts w:ascii="Times New Roman" w:hAnsi="Times New Roman" w:cs="Times New Roman"/>
          <w:sz w:val="20"/>
          <w:szCs w:val="20"/>
        </w:rPr>
      </w:pPr>
      <w:r w:rsidRPr="001B13B2">
        <w:rPr>
          <w:rFonts w:ascii="Times New Roman" w:hAnsi="Times New Roman" w:cs="Times New Roman"/>
          <w:sz w:val="20"/>
          <w:szCs w:val="20"/>
        </w:rPr>
        <w:t>There are several cases that</w:t>
      </w:r>
      <w:r w:rsidR="004436DB" w:rsidRPr="001B13B2">
        <w:rPr>
          <w:rFonts w:ascii="Times New Roman" w:hAnsi="Times New Roman" w:cs="Times New Roman"/>
          <w:sz w:val="20"/>
          <w:szCs w:val="20"/>
        </w:rPr>
        <w:t xml:space="preserve"> UE blind decoding should use the same thresholds.  </w:t>
      </w:r>
    </w:p>
    <w:p w14:paraId="6F131AD8" w14:textId="77777777" w:rsidR="0029312C" w:rsidRPr="003F1F23" w:rsidRDefault="004436DB" w:rsidP="000B70EA">
      <w:pPr>
        <w:numPr>
          <w:ilvl w:val="0"/>
          <w:numId w:val="10"/>
        </w:numPr>
        <w:jc w:val="both"/>
        <w:rPr>
          <w:rFonts w:ascii="Times New Roman" w:hAnsi="Times New Roman"/>
          <w:sz w:val="20"/>
          <w:szCs w:val="20"/>
        </w:rPr>
      </w:pPr>
      <w:r w:rsidRPr="00650AE8">
        <w:rPr>
          <w:rFonts w:ascii="Times New Roman" w:hAnsi="Times New Roman"/>
          <w:sz w:val="20"/>
          <w:szCs w:val="20"/>
        </w:rPr>
        <w:t xml:space="preserve">When UE receives intended transmission. PM threshold can be used. </w:t>
      </w:r>
    </w:p>
    <w:p w14:paraId="4AF9BA7E" w14:textId="093F8A03" w:rsidR="0029312C" w:rsidRPr="003F1F23" w:rsidRDefault="004436DB" w:rsidP="000B70EA">
      <w:pPr>
        <w:numPr>
          <w:ilvl w:val="0"/>
          <w:numId w:val="10"/>
        </w:numPr>
        <w:jc w:val="both"/>
        <w:rPr>
          <w:rFonts w:ascii="Times New Roman" w:hAnsi="Times New Roman"/>
          <w:sz w:val="20"/>
          <w:szCs w:val="20"/>
        </w:rPr>
      </w:pPr>
      <w:r w:rsidRPr="003F1F23">
        <w:rPr>
          <w:rFonts w:ascii="Times New Roman" w:hAnsi="Times New Roman"/>
          <w:sz w:val="20"/>
          <w:szCs w:val="20"/>
        </w:rPr>
        <w:t xml:space="preserve">When UE receives unintended UE transmission (with scrambling). </w:t>
      </w:r>
      <w:r w:rsidR="00F137CF" w:rsidRPr="003F1F23">
        <w:rPr>
          <w:rFonts w:ascii="Times New Roman" w:hAnsi="Times New Roman"/>
          <w:sz w:val="20"/>
          <w:szCs w:val="20"/>
        </w:rPr>
        <w:t>There could be a few solutions:</w:t>
      </w:r>
    </w:p>
    <w:p w14:paraId="69744E82" w14:textId="77777777" w:rsidR="0029312C" w:rsidRPr="003F1F23" w:rsidRDefault="004436DB" w:rsidP="000B70EA">
      <w:pPr>
        <w:numPr>
          <w:ilvl w:val="1"/>
          <w:numId w:val="10"/>
        </w:numPr>
        <w:ind w:left="1134" w:hanging="425"/>
        <w:jc w:val="both"/>
        <w:rPr>
          <w:rFonts w:ascii="Times New Roman" w:hAnsi="Times New Roman"/>
          <w:sz w:val="20"/>
          <w:szCs w:val="20"/>
        </w:rPr>
      </w:pPr>
      <w:r w:rsidRPr="003F1F23">
        <w:rPr>
          <w:rFonts w:ascii="Times New Roman" w:hAnsi="Times New Roman"/>
          <w:sz w:val="20"/>
          <w:szCs w:val="20"/>
        </w:rPr>
        <w:t xml:space="preserve">Frozen bit scrambling </w:t>
      </w:r>
    </w:p>
    <w:p w14:paraId="2DF4D028" w14:textId="77777777" w:rsidR="0029312C" w:rsidRPr="003F1F23" w:rsidRDefault="004436DB" w:rsidP="000B70EA">
      <w:pPr>
        <w:numPr>
          <w:ilvl w:val="1"/>
          <w:numId w:val="10"/>
        </w:numPr>
        <w:ind w:left="1134" w:hanging="425"/>
        <w:jc w:val="both"/>
        <w:rPr>
          <w:rFonts w:ascii="Times New Roman" w:hAnsi="Times New Roman"/>
          <w:sz w:val="20"/>
          <w:szCs w:val="20"/>
        </w:rPr>
      </w:pPr>
      <w:r w:rsidRPr="003F1F23">
        <w:rPr>
          <w:rFonts w:ascii="Times New Roman" w:hAnsi="Times New Roman"/>
          <w:sz w:val="20"/>
          <w:szCs w:val="20"/>
        </w:rPr>
        <w:t xml:space="preserve">Codeword scrambling with UE-ID </w:t>
      </w:r>
    </w:p>
    <w:p w14:paraId="23E25CD5" w14:textId="77777777" w:rsidR="0029312C" w:rsidRPr="003F1F23" w:rsidRDefault="004436DB" w:rsidP="000B70EA">
      <w:pPr>
        <w:numPr>
          <w:ilvl w:val="1"/>
          <w:numId w:val="10"/>
        </w:numPr>
        <w:ind w:left="1134" w:hanging="425"/>
        <w:jc w:val="both"/>
        <w:rPr>
          <w:rFonts w:ascii="Times New Roman" w:hAnsi="Times New Roman"/>
          <w:sz w:val="20"/>
          <w:szCs w:val="20"/>
        </w:rPr>
      </w:pPr>
      <w:r w:rsidRPr="003F1F23">
        <w:rPr>
          <w:rFonts w:ascii="Times New Roman" w:hAnsi="Times New Roman"/>
          <w:sz w:val="20"/>
          <w:szCs w:val="20"/>
        </w:rPr>
        <w:t xml:space="preserve">Other methods of scrambling </w:t>
      </w:r>
    </w:p>
    <w:p w14:paraId="3E102A1A" w14:textId="77777777" w:rsidR="0029312C" w:rsidRPr="003F1F23" w:rsidRDefault="004436DB" w:rsidP="000B70EA">
      <w:pPr>
        <w:numPr>
          <w:ilvl w:val="0"/>
          <w:numId w:val="10"/>
        </w:numPr>
        <w:jc w:val="both"/>
        <w:rPr>
          <w:rFonts w:ascii="Times New Roman" w:hAnsi="Times New Roman"/>
          <w:sz w:val="20"/>
          <w:szCs w:val="20"/>
        </w:rPr>
      </w:pPr>
      <w:r w:rsidRPr="003F1F23">
        <w:rPr>
          <w:rFonts w:ascii="Times New Roman" w:hAnsi="Times New Roman"/>
          <w:sz w:val="20"/>
          <w:szCs w:val="20"/>
        </w:rPr>
        <w:t xml:space="preserve">When UE receives unintended data transmission (dynamic reuse of control resources) </w:t>
      </w:r>
    </w:p>
    <w:p w14:paraId="0D2BEF4E" w14:textId="77777777" w:rsidR="0029312C" w:rsidRPr="003F1F23" w:rsidRDefault="004436DB" w:rsidP="000B70EA">
      <w:pPr>
        <w:numPr>
          <w:ilvl w:val="0"/>
          <w:numId w:val="10"/>
        </w:numPr>
        <w:jc w:val="both"/>
        <w:rPr>
          <w:rFonts w:ascii="Times New Roman" w:hAnsi="Times New Roman"/>
          <w:sz w:val="20"/>
          <w:szCs w:val="20"/>
        </w:rPr>
      </w:pPr>
      <w:r w:rsidRPr="003F1F23">
        <w:rPr>
          <w:rFonts w:ascii="Times New Roman" w:hAnsi="Times New Roman"/>
          <w:sz w:val="20"/>
          <w:szCs w:val="20"/>
        </w:rPr>
        <w:t xml:space="preserve">When UE decodes pure noise </w:t>
      </w:r>
    </w:p>
    <w:p w14:paraId="4BAB9C25" w14:textId="5F985E41" w:rsidR="00F137CF" w:rsidRPr="001B13B2" w:rsidRDefault="004B1AF2" w:rsidP="000B70EA">
      <w:pPr>
        <w:jc w:val="both"/>
        <w:rPr>
          <w:rFonts w:ascii="Times New Roman" w:hAnsi="Times New Roman" w:cs="Times New Roman"/>
          <w:sz w:val="20"/>
          <w:szCs w:val="20"/>
        </w:rPr>
      </w:pPr>
      <w:r w:rsidRPr="001B13B2">
        <w:rPr>
          <w:rFonts w:ascii="Times New Roman" w:hAnsi="Times New Roman" w:cs="Times New Roman"/>
          <w:sz w:val="20"/>
          <w:szCs w:val="20"/>
        </w:rPr>
        <w:t>The threshold should be designed as a value that the MDR is kept minimum, e.g. at least &lt;0.001. It is also observed that if the threshold is designed for 1% BLER, the MDR will exceed 0.001 for 10% BLER UE. This makes the algorithm very complex.</w:t>
      </w:r>
    </w:p>
    <w:p w14:paraId="11920CB7" w14:textId="77777777" w:rsidR="00F137CF" w:rsidRPr="00DA1471" w:rsidRDefault="00F137CF" w:rsidP="000B70EA">
      <w:pPr>
        <w:jc w:val="both"/>
        <w:rPr>
          <w:rFonts w:ascii="Times New Roman" w:hAnsi="Times New Roman" w:cs="Times New Roman"/>
          <w:sz w:val="20"/>
          <w:szCs w:val="20"/>
        </w:rPr>
      </w:pPr>
    </w:p>
    <w:p w14:paraId="0285B762" w14:textId="717A126A" w:rsidR="00241EB6" w:rsidRPr="00DA1471" w:rsidRDefault="00241EB6" w:rsidP="000B70EA">
      <w:pPr>
        <w:jc w:val="both"/>
        <w:rPr>
          <w:rFonts w:ascii="Times New Roman" w:hAnsi="Times New Roman" w:cs="Times New Roman"/>
          <w:sz w:val="20"/>
          <w:szCs w:val="20"/>
        </w:rPr>
      </w:pPr>
      <w:r w:rsidRPr="00DA1471">
        <w:rPr>
          <w:rFonts w:ascii="Times New Roman" w:hAnsi="Times New Roman" w:cs="Times New Roman"/>
          <w:sz w:val="20"/>
          <w:szCs w:val="20"/>
        </w:rPr>
        <w:t xml:space="preserve">The figure 6 shows the performance of frozen bits scrambling. The simulation assumption is R=85/512, CA-SCL, L=8. </w:t>
      </w:r>
      <w:r w:rsidR="004B1AF2" w:rsidRPr="001B13B2">
        <w:rPr>
          <w:rFonts w:ascii="Times New Roman" w:hAnsi="Times New Roman" w:cs="Times New Roman"/>
          <w:sz w:val="20"/>
          <w:szCs w:val="20"/>
        </w:rPr>
        <w:t>It</w:t>
      </w:r>
      <w:r w:rsidRPr="00DA1471">
        <w:rPr>
          <w:rFonts w:ascii="Times New Roman" w:hAnsi="Times New Roman" w:cs="Times New Roman"/>
          <w:sz w:val="20"/>
          <w:szCs w:val="20"/>
        </w:rPr>
        <w:t xml:space="preserve"> can </w:t>
      </w:r>
      <w:r w:rsidR="004B1AF2" w:rsidRPr="001B13B2">
        <w:rPr>
          <w:rFonts w:ascii="Times New Roman" w:hAnsi="Times New Roman" w:cs="Times New Roman"/>
          <w:sz w:val="20"/>
          <w:szCs w:val="20"/>
        </w:rPr>
        <w:t xml:space="preserve">be </w:t>
      </w:r>
      <w:r w:rsidRPr="00DA1471">
        <w:rPr>
          <w:rFonts w:ascii="Times New Roman" w:hAnsi="Times New Roman" w:cs="Times New Roman"/>
          <w:sz w:val="20"/>
          <w:szCs w:val="20"/>
        </w:rPr>
        <w:t>see</w:t>
      </w:r>
      <w:r w:rsidR="004B1AF2" w:rsidRPr="001B13B2">
        <w:rPr>
          <w:rFonts w:ascii="Times New Roman" w:hAnsi="Times New Roman" w:cs="Times New Roman"/>
          <w:sz w:val="20"/>
          <w:szCs w:val="20"/>
        </w:rPr>
        <w:t>n that</w:t>
      </w:r>
      <w:r w:rsidRPr="00DA1471">
        <w:rPr>
          <w:rFonts w:ascii="Times New Roman" w:hAnsi="Times New Roman" w:cs="Times New Roman"/>
          <w:sz w:val="20"/>
          <w:szCs w:val="20"/>
        </w:rPr>
        <w:t xml:space="preserve"> the minimum PM value is very close between intended transmission and unintended transmissions.</w:t>
      </w:r>
      <w:r w:rsidR="004B1AF2" w:rsidRPr="001B13B2">
        <w:rPr>
          <w:rFonts w:ascii="Times New Roman" w:hAnsi="Times New Roman" w:cs="Times New Roman"/>
          <w:sz w:val="20"/>
          <w:szCs w:val="20"/>
        </w:rPr>
        <w:t xml:space="preserve"> Hence, the early termination is not possible by the path metric based method.</w:t>
      </w:r>
    </w:p>
    <w:p w14:paraId="6C9A9CFE" w14:textId="77777777" w:rsidR="00241EB6" w:rsidRPr="00DA1471" w:rsidRDefault="00241EB6" w:rsidP="00DA1471">
      <w:pPr>
        <w:rPr>
          <w:rFonts w:ascii="Times New Roman" w:hAnsi="Times New Roman"/>
          <w:sz w:val="20"/>
          <w:szCs w:val="20"/>
        </w:rPr>
      </w:pPr>
    </w:p>
    <w:p w14:paraId="2C623C38" w14:textId="77777777" w:rsidR="009C5E9D" w:rsidRDefault="00E568B7" w:rsidP="00C9759B">
      <w:pPr>
        <w:ind w:firstLineChars="400" w:firstLine="880"/>
      </w:pPr>
      <w:r w:rsidRPr="00E568B7">
        <w:rPr>
          <w:noProof/>
          <w:lang w:eastAsia="en-GB"/>
        </w:rPr>
        <w:drawing>
          <wp:inline distT="0" distB="0" distL="0" distR="0" wp14:anchorId="54526A4E" wp14:editId="78C51B88">
            <wp:extent cx="4959624" cy="3718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69518" cy="3725978"/>
                    </a:xfrm>
                    <a:prstGeom prst="rect">
                      <a:avLst/>
                    </a:prstGeom>
                  </pic:spPr>
                </pic:pic>
              </a:graphicData>
            </a:graphic>
          </wp:inline>
        </w:drawing>
      </w:r>
    </w:p>
    <w:p w14:paraId="1AD55C80" w14:textId="7D8E3118" w:rsidR="00241EB6" w:rsidRPr="009E5F67" w:rsidRDefault="00241EB6" w:rsidP="00241EB6">
      <w:pPr>
        <w:jc w:val="center"/>
        <w:rPr>
          <w:rFonts w:ascii="Times New Roman" w:hAnsi="Times New Roman"/>
          <w:sz w:val="20"/>
          <w:szCs w:val="20"/>
        </w:rPr>
      </w:pPr>
      <w:r w:rsidRPr="009E5F67">
        <w:rPr>
          <w:rFonts w:ascii="Times New Roman" w:hAnsi="Times New Roman" w:hint="eastAsia"/>
          <w:sz w:val="20"/>
          <w:szCs w:val="20"/>
        </w:rPr>
        <w:t xml:space="preserve">Figure </w:t>
      </w:r>
      <w:r>
        <w:rPr>
          <w:rFonts w:ascii="Times New Roman" w:hAnsi="Times New Roman" w:hint="eastAsia"/>
          <w:sz w:val="20"/>
          <w:szCs w:val="20"/>
        </w:rPr>
        <w:t>6</w:t>
      </w:r>
      <w:r w:rsidRPr="009E5F67">
        <w:rPr>
          <w:rFonts w:ascii="Times New Roman" w:hAnsi="Times New Roman" w:hint="eastAsia"/>
          <w:sz w:val="20"/>
          <w:szCs w:val="20"/>
        </w:rPr>
        <w:t xml:space="preserve">. </w:t>
      </w:r>
      <w:r>
        <w:rPr>
          <w:rFonts w:ascii="Times New Roman" w:hAnsi="Times New Roman" w:hint="eastAsia"/>
          <w:sz w:val="20"/>
          <w:szCs w:val="20"/>
        </w:rPr>
        <w:t>Path metric for different number of UEs</w:t>
      </w:r>
    </w:p>
    <w:p w14:paraId="7364CC6F" w14:textId="2943C2AF" w:rsidR="004B1AF2" w:rsidRPr="001B13B2" w:rsidRDefault="004B1AF2" w:rsidP="001B13B2">
      <w:pPr>
        <w:rPr>
          <w:rFonts w:ascii="Times New Roman" w:hAnsi="Times New Roman" w:cs="Times New Roman"/>
          <w:sz w:val="20"/>
        </w:rPr>
      </w:pPr>
      <w:r w:rsidRPr="001B13B2">
        <w:rPr>
          <w:rFonts w:ascii="Times New Roman" w:hAnsi="Times New Roman" w:cs="Times New Roman"/>
          <w:sz w:val="20"/>
        </w:rPr>
        <w:t xml:space="preserve">The early termination gain is further evaluated for different code block sizes and code rates. The </w:t>
      </w:r>
      <w:r w:rsidR="00047FED" w:rsidRPr="001B13B2">
        <w:rPr>
          <w:rFonts w:ascii="Times New Roman" w:hAnsi="Times New Roman" w:cs="Times New Roman"/>
          <w:sz w:val="20"/>
        </w:rPr>
        <w:t xml:space="preserve">metric </w:t>
      </w:r>
      <w:r w:rsidRPr="001B13B2">
        <w:rPr>
          <w:rFonts w:ascii="Times New Roman" w:hAnsi="Times New Roman" w:cs="Times New Roman"/>
          <w:sz w:val="20"/>
        </w:rPr>
        <w:t>is de</w:t>
      </w:r>
      <w:r w:rsidR="00047FED" w:rsidRPr="001B13B2">
        <w:rPr>
          <w:rFonts w:ascii="Times New Roman" w:hAnsi="Times New Roman" w:cs="Times New Roman"/>
          <w:sz w:val="20"/>
        </w:rPr>
        <w:t>fined</w:t>
      </w:r>
      <w:r w:rsidRPr="001B13B2">
        <w:rPr>
          <w:rFonts w:ascii="Times New Roman" w:hAnsi="Times New Roman" w:cs="Times New Roman"/>
          <w:sz w:val="20"/>
        </w:rPr>
        <w:t xml:space="preserve"> as:</w:t>
      </w:r>
    </w:p>
    <w:p w14:paraId="286BF1BE" w14:textId="77777777" w:rsidR="00DA1471" w:rsidRDefault="004B1AF2" w:rsidP="00DA1471">
      <w:pPr>
        <w:rPr>
          <w:rFonts w:ascii="Times New Roman" w:hAnsi="Times New Roman" w:cs="Times New Roman"/>
          <w:sz w:val="20"/>
        </w:rPr>
      </w:pPr>
      <w:r w:rsidRPr="001B13B2">
        <w:rPr>
          <w:rFonts w:ascii="Times New Roman" w:hAnsi="Times New Roman" w:cs="Times New Roman"/>
          <w:sz w:val="20"/>
        </w:rPr>
        <w:t>PM</w:t>
      </w:r>
      <w:r w:rsidRPr="00DA1471">
        <w:rPr>
          <w:rFonts w:ascii="Times New Roman" w:hAnsi="Times New Roman" w:cs="Times New Roman"/>
          <w:sz w:val="20"/>
          <w:vertAlign w:val="subscript"/>
        </w:rPr>
        <w:t>max</w:t>
      </w:r>
      <w:r w:rsidRPr="001B13B2">
        <w:rPr>
          <w:rFonts w:ascii="Times New Roman" w:hAnsi="Times New Roman" w:cs="Times New Roman"/>
          <w:sz w:val="20"/>
        </w:rPr>
        <w:t xml:space="preserve"> – PM</w:t>
      </w:r>
      <w:r w:rsidRPr="00DA1471">
        <w:rPr>
          <w:rFonts w:ascii="Times New Roman" w:hAnsi="Times New Roman" w:cs="Times New Roman"/>
          <w:sz w:val="20"/>
          <w:vertAlign w:val="subscript"/>
        </w:rPr>
        <w:t>min</w:t>
      </w:r>
    </w:p>
    <w:p w14:paraId="54F93643" w14:textId="77777777" w:rsidR="00DA1471" w:rsidRDefault="00047FED" w:rsidP="00DA1471">
      <w:pPr>
        <w:rPr>
          <w:rFonts w:ascii="Times New Roman" w:hAnsi="Times New Roman" w:cs="Times New Roman"/>
          <w:sz w:val="20"/>
        </w:rPr>
      </w:pPr>
      <w:r w:rsidRPr="001B13B2">
        <w:rPr>
          <w:rFonts w:ascii="Times New Roman" w:hAnsi="Times New Roman" w:cs="Times New Roman"/>
          <w:sz w:val="20"/>
        </w:rPr>
        <w:t xml:space="preserve">The threshold is designed so that MDR is no larger than 0.001 for BLER&lt;=10%. </w:t>
      </w:r>
      <w:r w:rsidR="004B1AF2" w:rsidRPr="001B13B2">
        <w:rPr>
          <w:rFonts w:ascii="Times New Roman" w:hAnsi="Times New Roman" w:cs="Times New Roman"/>
          <w:sz w:val="20"/>
        </w:rPr>
        <w:t xml:space="preserve">It can be seen from </w:t>
      </w:r>
      <w:r w:rsidRPr="001B13B2">
        <w:rPr>
          <w:rFonts w:ascii="Times New Roman" w:hAnsi="Times New Roman" w:cs="Times New Roman"/>
          <w:sz w:val="20"/>
        </w:rPr>
        <w:t>Figure 7 that the gain is only 1%~2%. Theoretically, the early termination gain of the AWGN input scenario would be similar to the unintended transmission scenario.</w:t>
      </w:r>
    </w:p>
    <w:p w14:paraId="4B471254" w14:textId="5025CB68" w:rsidR="00CB239C" w:rsidRPr="00DA1471" w:rsidRDefault="00991282" w:rsidP="00DA1471">
      <w:pPr>
        <w:jc w:val="center"/>
        <w:rPr>
          <w:rFonts w:ascii="Times New Roman" w:hAnsi="Times New Roman" w:cs="Times New Roman"/>
          <w:sz w:val="20"/>
        </w:rPr>
      </w:pPr>
      <w:r>
        <w:rPr>
          <w:noProof/>
          <w:lang w:eastAsia="en-GB"/>
        </w:rPr>
        <w:drawing>
          <wp:inline distT="0" distB="0" distL="0" distR="0" wp14:anchorId="3CBE3182" wp14:editId="709B76B6">
            <wp:extent cx="4743760" cy="3255264"/>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41521" cy="3253728"/>
                    </a:xfrm>
                    <a:prstGeom prst="rect">
                      <a:avLst/>
                    </a:prstGeom>
                    <a:noFill/>
                    <a:ln>
                      <a:noFill/>
                    </a:ln>
                  </pic:spPr>
                </pic:pic>
              </a:graphicData>
            </a:graphic>
          </wp:inline>
        </w:drawing>
      </w:r>
    </w:p>
    <w:p w14:paraId="01D019EC" w14:textId="09299682" w:rsidR="004B1AF2" w:rsidRPr="009E5F67" w:rsidRDefault="004B1AF2" w:rsidP="004B1AF2">
      <w:pPr>
        <w:jc w:val="center"/>
        <w:rPr>
          <w:rFonts w:ascii="Times New Roman" w:hAnsi="Times New Roman"/>
          <w:sz w:val="20"/>
          <w:szCs w:val="20"/>
        </w:rPr>
      </w:pPr>
      <w:r w:rsidRPr="009E5F67">
        <w:rPr>
          <w:rFonts w:ascii="Times New Roman" w:hAnsi="Times New Roman" w:hint="eastAsia"/>
          <w:sz w:val="20"/>
          <w:szCs w:val="20"/>
        </w:rPr>
        <w:t xml:space="preserve">Figure </w:t>
      </w:r>
      <w:r>
        <w:rPr>
          <w:rFonts w:ascii="Times New Roman" w:hAnsi="Times New Roman" w:hint="eastAsia"/>
          <w:sz w:val="20"/>
          <w:szCs w:val="20"/>
        </w:rPr>
        <w:t>7</w:t>
      </w:r>
      <w:r w:rsidRPr="009E5F67">
        <w:rPr>
          <w:rFonts w:ascii="Times New Roman" w:hAnsi="Times New Roman" w:hint="eastAsia"/>
          <w:sz w:val="20"/>
          <w:szCs w:val="20"/>
        </w:rPr>
        <w:t xml:space="preserve">. </w:t>
      </w:r>
      <w:r>
        <w:rPr>
          <w:rFonts w:ascii="Times New Roman" w:hAnsi="Times New Roman" w:hint="eastAsia"/>
          <w:sz w:val="20"/>
          <w:szCs w:val="20"/>
        </w:rPr>
        <w:t>early termination gain for unintended transmission</w:t>
      </w:r>
    </w:p>
    <w:p w14:paraId="010EEDDE" w14:textId="7CD64E4C" w:rsidR="00CB239C" w:rsidRDefault="00047FED" w:rsidP="00A44199">
      <w:pPr>
        <w:rPr>
          <w:rFonts w:ascii="Times New Roman" w:hAnsi="Times New Roman"/>
          <w:sz w:val="20"/>
          <w:szCs w:val="20"/>
        </w:rPr>
      </w:pPr>
      <w:r w:rsidRPr="009E5F67">
        <w:rPr>
          <w:rFonts w:ascii="Times New Roman" w:hAnsi="Times New Roman" w:hint="eastAsia"/>
          <w:b/>
          <w:sz w:val="20"/>
          <w:szCs w:val="20"/>
        </w:rPr>
        <w:lastRenderedPageBreak/>
        <w:t>Observation</w:t>
      </w:r>
      <w:r>
        <w:rPr>
          <w:rFonts w:ascii="Times New Roman" w:hAnsi="Times New Roman"/>
          <w:b/>
          <w:sz w:val="20"/>
          <w:szCs w:val="20"/>
        </w:rPr>
        <w:t xml:space="preserve"> </w:t>
      </w:r>
      <w:r>
        <w:rPr>
          <w:rFonts w:ascii="Times New Roman" w:hAnsi="Times New Roman" w:hint="eastAsia"/>
          <w:b/>
          <w:sz w:val="20"/>
          <w:szCs w:val="20"/>
        </w:rPr>
        <w:t>5</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 xml:space="preserve">The path metric based early termination is not </w:t>
      </w:r>
      <w:r>
        <w:rPr>
          <w:rFonts w:ascii="Times New Roman" w:hAnsi="Times New Roman"/>
          <w:sz w:val="20"/>
          <w:szCs w:val="20"/>
        </w:rPr>
        <w:t>implementable</w:t>
      </w:r>
      <w:r>
        <w:rPr>
          <w:rFonts w:ascii="Times New Roman" w:hAnsi="Times New Roman" w:hint="eastAsia"/>
          <w:sz w:val="20"/>
          <w:szCs w:val="20"/>
        </w:rPr>
        <w:t xml:space="preserve"> to give a reasonable gain while keeping the MDR low enough.</w:t>
      </w:r>
    </w:p>
    <w:p w14:paraId="0A0531EA" w14:textId="77777777" w:rsidR="00CB239C" w:rsidRPr="00A44199" w:rsidRDefault="00CB239C" w:rsidP="00A44199">
      <w:pPr>
        <w:rPr>
          <w:rFonts w:ascii="Times New Roman" w:hAnsi="Times New Roman"/>
          <w:sz w:val="20"/>
          <w:szCs w:val="20"/>
        </w:rPr>
      </w:pPr>
    </w:p>
    <w:bookmarkEnd w:id="4"/>
    <w:bookmarkEnd w:id="5"/>
    <w:p w14:paraId="04588DAB" w14:textId="77777777" w:rsidR="00385B94" w:rsidRPr="009E5F67" w:rsidRDefault="001B018A" w:rsidP="00385B94">
      <w:pPr>
        <w:pStyle w:val="Heading1"/>
      </w:pPr>
      <w:r w:rsidRPr="009E5F67">
        <w:rPr>
          <w:lang w:eastAsia="zh-CN"/>
        </w:rPr>
        <w:t>3</w:t>
      </w:r>
      <w:r w:rsidR="005B6509" w:rsidRPr="009E5F67">
        <w:tab/>
        <w:t>Conclusion</w:t>
      </w:r>
    </w:p>
    <w:p w14:paraId="543F7A50" w14:textId="77777777" w:rsidR="00F70162" w:rsidRPr="009E5F67" w:rsidRDefault="00F70162" w:rsidP="00F70162">
      <w:pPr>
        <w:tabs>
          <w:tab w:val="num" w:pos="720"/>
        </w:tabs>
        <w:rPr>
          <w:rFonts w:ascii="Times New Roman" w:hAnsi="Times New Roman"/>
          <w:sz w:val="20"/>
          <w:szCs w:val="20"/>
        </w:rPr>
      </w:pPr>
      <w:r w:rsidRPr="009E5F67">
        <w:rPr>
          <w:rFonts w:ascii="Times New Roman" w:hAnsi="Times New Roman" w:hint="eastAsia"/>
          <w:sz w:val="20"/>
          <w:szCs w:val="20"/>
        </w:rPr>
        <w:t xml:space="preserve">In this contribution, the early termination design details are analyzed and candidate </w:t>
      </w:r>
      <w:r w:rsidRPr="009E5F67">
        <w:rPr>
          <w:rFonts w:ascii="Times New Roman" w:hAnsi="Times New Roman"/>
          <w:sz w:val="20"/>
          <w:szCs w:val="20"/>
        </w:rPr>
        <w:t>implementation</w:t>
      </w:r>
      <w:r w:rsidRPr="009E5F67">
        <w:rPr>
          <w:rFonts w:ascii="Times New Roman" w:hAnsi="Times New Roman" w:hint="eastAsia"/>
          <w:sz w:val="20"/>
          <w:szCs w:val="20"/>
        </w:rPr>
        <w:t xml:space="preserve"> schemes are discussed. It is observed that the distributed CRC scheme show multiple benefits and potentials. The observations are proposals are summarized below:</w:t>
      </w:r>
    </w:p>
    <w:p w14:paraId="2E90F8AF" w14:textId="77777777" w:rsidR="0031617E" w:rsidRPr="009E5F67" w:rsidRDefault="0031617E" w:rsidP="0031617E">
      <w:pPr>
        <w:tabs>
          <w:tab w:val="num" w:pos="720"/>
        </w:tabs>
        <w:rPr>
          <w:rFonts w:ascii="Times New Roman" w:hAnsi="Times New Roman"/>
          <w:sz w:val="20"/>
          <w:szCs w:val="20"/>
        </w:rPr>
      </w:pPr>
      <w:r w:rsidRPr="009E5F67">
        <w:rPr>
          <w:rFonts w:ascii="Times New Roman" w:hAnsi="Times New Roman" w:hint="eastAsia"/>
          <w:b/>
          <w:sz w:val="20"/>
          <w:szCs w:val="20"/>
        </w:rPr>
        <w:t>Observation</w:t>
      </w:r>
      <w:r w:rsidRPr="009E5F67">
        <w:rPr>
          <w:rFonts w:ascii="Times New Roman" w:hAnsi="Times New Roman"/>
          <w:b/>
          <w:sz w:val="20"/>
          <w:szCs w:val="20"/>
        </w:rPr>
        <w:t xml:space="preserve"> 1</w:t>
      </w:r>
      <w:r w:rsidRPr="009E5F67">
        <w:rPr>
          <w:rFonts w:ascii="Times New Roman" w:hAnsi="Times New Roman" w:hint="eastAsia"/>
          <w:b/>
          <w:sz w:val="20"/>
          <w:szCs w:val="20"/>
        </w:rPr>
        <w:t xml:space="preserve">: </w:t>
      </w:r>
      <w:r w:rsidRPr="009E5F67">
        <w:rPr>
          <w:rFonts w:ascii="Times New Roman" w:hAnsi="Times New Roman" w:hint="eastAsia"/>
          <w:sz w:val="20"/>
          <w:szCs w:val="20"/>
        </w:rPr>
        <w:t>The distributed CRC scheme shows better performance of FAR and early termination with strong flexibility.</w:t>
      </w:r>
    </w:p>
    <w:p w14:paraId="0AA1111E" w14:textId="77777777" w:rsidR="00D35B6B" w:rsidRDefault="00D35B6B" w:rsidP="00D35B6B">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hint="eastAsia"/>
          <w:b/>
          <w:sz w:val="20"/>
          <w:szCs w:val="20"/>
        </w:rPr>
        <w:t xml:space="preserve"> 2</w:t>
      </w:r>
      <w:r w:rsidRPr="009E5F67">
        <w:rPr>
          <w:rFonts w:ascii="Times New Roman" w:hAnsi="Times New Roman" w:hint="eastAsia"/>
          <w:b/>
          <w:sz w:val="20"/>
          <w:szCs w:val="20"/>
        </w:rPr>
        <w:t>:</w:t>
      </w:r>
      <w:r w:rsidRPr="00A44199">
        <w:rPr>
          <w:rFonts w:ascii="Times New Roman" w:hAnsi="Times New Roman" w:hint="eastAsia"/>
          <w:sz w:val="20"/>
          <w:szCs w:val="20"/>
        </w:rPr>
        <w:t xml:space="preserve"> The </w:t>
      </w:r>
      <w:r>
        <w:rPr>
          <w:rFonts w:ascii="Times New Roman" w:hAnsi="Times New Roman" w:hint="eastAsia"/>
          <w:sz w:val="20"/>
          <w:szCs w:val="20"/>
        </w:rPr>
        <w:t>Complexity and latency of decoding the frozen bits are negligible.</w:t>
      </w:r>
    </w:p>
    <w:p w14:paraId="601A6092" w14:textId="77777777" w:rsidR="00D35B6B" w:rsidRDefault="00D35B6B" w:rsidP="00D35B6B">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b/>
          <w:sz w:val="20"/>
          <w:szCs w:val="20"/>
        </w:rPr>
        <w:t xml:space="preserve"> </w:t>
      </w:r>
      <w:r>
        <w:rPr>
          <w:rFonts w:ascii="Times New Roman" w:hAnsi="Times New Roman" w:hint="eastAsia"/>
          <w:b/>
          <w:sz w:val="20"/>
          <w:szCs w:val="20"/>
        </w:rPr>
        <w:t>3</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S</w:t>
      </w:r>
      <w:r>
        <w:rPr>
          <w:rFonts w:ascii="Times New Roman" w:hAnsi="Times New Roman"/>
          <w:sz w:val="20"/>
          <w:szCs w:val="20"/>
        </w:rPr>
        <w:t>ignificant</w:t>
      </w:r>
      <w:r>
        <w:rPr>
          <w:rFonts w:ascii="Times New Roman" w:hAnsi="Times New Roman" w:hint="eastAsia"/>
          <w:sz w:val="20"/>
          <w:szCs w:val="20"/>
        </w:rPr>
        <w:t xml:space="preserve"> early termination gain can be achieved by distributed CRC.</w:t>
      </w:r>
    </w:p>
    <w:p w14:paraId="2FF9ED80" w14:textId="43B436D7" w:rsidR="00D35B6B" w:rsidRDefault="00D35B6B" w:rsidP="00D35B6B">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b/>
          <w:sz w:val="20"/>
          <w:szCs w:val="20"/>
        </w:rPr>
        <w:t xml:space="preserve"> </w:t>
      </w:r>
      <w:r w:rsidR="004B54D0">
        <w:rPr>
          <w:rFonts w:ascii="Times New Roman" w:hAnsi="Times New Roman" w:hint="eastAsia"/>
          <w:b/>
          <w:sz w:val="20"/>
          <w:szCs w:val="20"/>
        </w:rPr>
        <w:t>4</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The PC based early termination scheme has severe FAR problem.</w:t>
      </w:r>
    </w:p>
    <w:p w14:paraId="7E027EFD" w14:textId="40CEB5CF" w:rsidR="00047FED" w:rsidRDefault="00047FED" w:rsidP="00D35B6B">
      <w:pPr>
        <w:tabs>
          <w:tab w:val="num" w:pos="720"/>
        </w:tabs>
        <w:rPr>
          <w:rFonts w:ascii="Times New Roman" w:hAnsi="Times New Roman"/>
          <w:sz w:val="20"/>
          <w:szCs w:val="20"/>
        </w:rPr>
      </w:pPr>
      <w:r w:rsidRPr="009E5F67">
        <w:rPr>
          <w:rFonts w:ascii="Times New Roman" w:hAnsi="Times New Roman" w:hint="eastAsia"/>
          <w:b/>
          <w:sz w:val="20"/>
          <w:szCs w:val="20"/>
        </w:rPr>
        <w:t>Observation</w:t>
      </w:r>
      <w:r>
        <w:rPr>
          <w:rFonts w:ascii="Times New Roman" w:hAnsi="Times New Roman"/>
          <w:b/>
          <w:sz w:val="20"/>
          <w:szCs w:val="20"/>
        </w:rPr>
        <w:t xml:space="preserve"> </w:t>
      </w:r>
      <w:r>
        <w:rPr>
          <w:rFonts w:ascii="Times New Roman" w:hAnsi="Times New Roman" w:hint="eastAsia"/>
          <w:b/>
          <w:sz w:val="20"/>
          <w:szCs w:val="20"/>
        </w:rPr>
        <w:t>5</w:t>
      </w:r>
      <w:r w:rsidRPr="009E5F67">
        <w:rPr>
          <w:rFonts w:ascii="Times New Roman" w:hAnsi="Times New Roman" w:hint="eastAsia"/>
          <w:b/>
          <w:sz w:val="20"/>
          <w:szCs w:val="20"/>
        </w:rPr>
        <w:t>:</w:t>
      </w:r>
      <w:r w:rsidRPr="00A44199">
        <w:rPr>
          <w:rFonts w:ascii="Times New Roman" w:hAnsi="Times New Roman" w:hint="eastAsia"/>
          <w:sz w:val="20"/>
          <w:szCs w:val="20"/>
        </w:rPr>
        <w:t xml:space="preserve"> </w:t>
      </w:r>
      <w:r>
        <w:rPr>
          <w:rFonts w:ascii="Times New Roman" w:hAnsi="Times New Roman" w:hint="eastAsia"/>
          <w:sz w:val="20"/>
          <w:szCs w:val="20"/>
        </w:rPr>
        <w:t xml:space="preserve">The path metric based early termination is not </w:t>
      </w:r>
      <w:r>
        <w:rPr>
          <w:rFonts w:ascii="Times New Roman" w:hAnsi="Times New Roman"/>
          <w:sz w:val="20"/>
          <w:szCs w:val="20"/>
        </w:rPr>
        <w:t>implementable</w:t>
      </w:r>
      <w:r>
        <w:rPr>
          <w:rFonts w:ascii="Times New Roman" w:hAnsi="Times New Roman" w:hint="eastAsia"/>
          <w:sz w:val="20"/>
          <w:szCs w:val="20"/>
        </w:rPr>
        <w:t xml:space="preserve"> to give a reasonable gain while keeping the MDR low enough.</w:t>
      </w:r>
    </w:p>
    <w:p w14:paraId="384C21D9" w14:textId="77777777" w:rsidR="0031617E" w:rsidRPr="009E5F67" w:rsidRDefault="0031617E" w:rsidP="0031617E">
      <w:pPr>
        <w:tabs>
          <w:tab w:val="num" w:pos="720"/>
        </w:tabs>
        <w:rPr>
          <w:rFonts w:ascii="Times New Roman" w:hAnsi="Times New Roman"/>
          <w:b/>
          <w:sz w:val="20"/>
          <w:szCs w:val="20"/>
        </w:rPr>
      </w:pPr>
      <w:r w:rsidRPr="009E5F67">
        <w:rPr>
          <w:rFonts w:ascii="Times New Roman" w:hAnsi="Times New Roman" w:hint="eastAsia"/>
          <w:b/>
          <w:sz w:val="20"/>
          <w:szCs w:val="20"/>
        </w:rPr>
        <w:t>Proposal</w:t>
      </w:r>
      <w:r w:rsidRPr="009E5F67">
        <w:rPr>
          <w:rFonts w:ascii="Times New Roman" w:hAnsi="Times New Roman"/>
          <w:b/>
          <w:sz w:val="20"/>
          <w:szCs w:val="20"/>
        </w:rPr>
        <w:t xml:space="preserve"> 1</w:t>
      </w:r>
      <w:r w:rsidRPr="009E5F67">
        <w:rPr>
          <w:rFonts w:ascii="Times New Roman" w:hAnsi="Times New Roman" w:hint="eastAsia"/>
          <w:b/>
          <w:sz w:val="20"/>
          <w:szCs w:val="20"/>
        </w:rPr>
        <w:t xml:space="preserve">: </w:t>
      </w:r>
      <w:r w:rsidRPr="009E5F67">
        <w:rPr>
          <w:rFonts w:ascii="Times New Roman" w:hAnsi="Times New Roman" w:hint="eastAsia"/>
          <w:sz w:val="20"/>
          <w:szCs w:val="20"/>
        </w:rPr>
        <w:t>Support early termination by distributed CRC</w:t>
      </w:r>
      <w:r w:rsidRPr="009E5F67">
        <w:rPr>
          <w:rFonts w:ascii="Times New Roman" w:hAnsi="Times New Roman"/>
          <w:sz w:val="20"/>
          <w:szCs w:val="20"/>
        </w:rPr>
        <w:t>.</w:t>
      </w:r>
    </w:p>
    <w:p w14:paraId="3D5CAB4C" w14:textId="77777777" w:rsidR="009058A0" w:rsidRPr="009E5F67" w:rsidRDefault="009058A0" w:rsidP="009058A0">
      <w:pPr>
        <w:pStyle w:val="Heading1"/>
        <w:rPr>
          <w:lang w:eastAsia="zh-CN"/>
        </w:rPr>
      </w:pPr>
      <w:r w:rsidRPr="009E5F67">
        <w:rPr>
          <w:lang w:eastAsia="zh-CN"/>
        </w:rPr>
        <w:t>References</w:t>
      </w:r>
    </w:p>
    <w:p w14:paraId="2724466C" w14:textId="77777777" w:rsidR="006A0A57" w:rsidRPr="004D5EF6" w:rsidRDefault="00747B52" w:rsidP="006A0A57">
      <w:pPr>
        <w:pStyle w:val="ListParagraph"/>
        <w:numPr>
          <w:ilvl w:val="0"/>
          <w:numId w:val="1"/>
        </w:numPr>
        <w:rPr>
          <w:rFonts w:ascii="Times New Roman" w:hAnsi="Times New Roman" w:cs="Times New Roman"/>
          <w:sz w:val="20"/>
          <w:szCs w:val="20"/>
        </w:rPr>
      </w:pPr>
      <w:hyperlink r:id="rId22" w:history="1">
        <w:r w:rsidR="006A0A57" w:rsidRPr="004D5EF6">
          <w:rPr>
            <w:rFonts w:ascii="Times New Roman" w:hAnsi="Times New Roman" w:cs="Times New Roman"/>
            <w:sz w:val="20"/>
            <w:szCs w:val="20"/>
          </w:rPr>
          <w:t>R1-1705861</w:t>
        </w:r>
      </w:hyperlink>
      <w:r w:rsidR="006A0A57" w:rsidRPr="004D5EF6">
        <w:rPr>
          <w:rFonts w:ascii="Times New Roman" w:hAnsi="Times New Roman" w:cs="Times New Roman"/>
          <w:sz w:val="20"/>
          <w:szCs w:val="20"/>
        </w:rPr>
        <w:t>, “Design details of distributed CRC”, Nokia, Alcatel-Lucent Shanghai Bell</w:t>
      </w:r>
    </w:p>
    <w:p w14:paraId="35AE5F79" w14:textId="77777777" w:rsidR="00F70162" w:rsidRPr="004D5EF6" w:rsidRDefault="00747B52" w:rsidP="00F70162">
      <w:pPr>
        <w:pStyle w:val="ListParagraph"/>
        <w:numPr>
          <w:ilvl w:val="0"/>
          <w:numId w:val="1"/>
        </w:numPr>
        <w:rPr>
          <w:rFonts w:ascii="Times New Roman" w:hAnsi="Times New Roman" w:cs="Times New Roman"/>
          <w:sz w:val="20"/>
          <w:szCs w:val="20"/>
        </w:rPr>
      </w:pPr>
      <w:hyperlink r:id="rId23" w:history="1">
        <w:r w:rsidR="00F70162" w:rsidRPr="004D5EF6">
          <w:rPr>
            <w:rFonts w:ascii="Times New Roman" w:hAnsi="Times New Roman" w:cs="Times New Roman"/>
            <w:sz w:val="20"/>
            <w:szCs w:val="20"/>
          </w:rPr>
          <w:t>R1-1706408</w:t>
        </w:r>
      </w:hyperlink>
      <w:r w:rsidR="00F70162" w:rsidRPr="004D5EF6">
        <w:rPr>
          <w:rFonts w:ascii="Times New Roman" w:hAnsi="Times New Roman" w:cs="Times New Roman"/>
          <w:sz w:val="20"/>
          <w:szCs w:val="20"/>
        </w:rPr>
        <w:t>, “WF on polar code design”,</w:t>
      </w:r>
      <w:r w:rsidR="00F70162" w:rsidRPr="004D5EF6">
        <w:rPr>
          <w:rFonts w:ascii="Times New Roman" w:hAnsi="Times New Roman" w:cs="Times New Roman"/>
          <w:sz w:val="20"/>
          <w:szCs w:val="20"/>
        </w:rPr>
        <w:tab/>
        <w:t>Nokia, ASB, Docomo, LG</w:t>
      </w:r>
    </w:p>
    <w:p w14:paraId="7D916E4F" w14:textId="77777777" w:rsidR="006A0A57" w:rsidRPr="004D5EF6" w:rsidRDefault="004D5EF6" w:rsidP="004D5EF6">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R1-1711539</w:t>
      </w:r>
      <w:r w:rsidR="006A0A57" w:rsidRPr="004D5EF6">
        <w:rPr>
          <w:rFonts w:ascii="Times New Roman" w:hAnsi="Times New Roman" w:cs="Times New Roman"/>
          <w:sz w:val="20"/>
          <w:szCs w:val="20"/>
        </w:rPr>
        <w:t>, “</w:t>
      </w:r>
      <w:r w:rsidRPr="004D5EF6">
        <w:rPr>
          <w:rFonts w:ascii="Times New Roman" w:hAnsi="Times New Roman" w:cs="Times New Roman"/>
          <w:sz w:val="20"/>
          <w:szCs w:val="20"/>
        </w:rPr>
        <w:t>Distributed CRC Polar code construction</w:t>
      </w:r>
      <w:r w:rsidR="006A0A57" w:rsidRPr="004D5EF6">
        <w:rPr>
          <w:rFonts w:ascii="Times New Roman" w:hAnsi="Times New Roman" w:cs="Times New Roman"/>
          <w:sz w:val="20"/>
          <w:szCs w:val="20"/>
        </w:rPr>
        <w:t>”, Nokia, Alcatel-Lucent Shanghai Bell</w:t>
      </w:r>
    </w:p>
    <w:p w14:paraId="4F41C63B" w14:textId="77777777" w:rsidR="006A0A57" w:rsidRPr="004D5EF6" w:rsidRDefault="00747B52" w:rsidP="004D5EF6">
      <w:pPr>
        <w:pStyle w:val="ListParagraph"/>
        <w:numPr>
          <w:ilvl w:val="0"/>
          <w:numId w:val="1"/>
        </w:numPr>
        <w:rPr>
          <w:rFonts w:ascii="Times New Roman" w:hAnsi="Times New Roman" w:cs="Times New Roman"/>
          <w:sz w:val="20"/>
          <w:szCs w:val="20"/>
        </w:rPr>
      </w:pPr>
      <w:hyperlink r:id="rId24" w:history="1">
        <w:r w:rsidR="004D5EF6" w:rsidRPr="004D5EF6">
          <w:rPr>
            <w:rFonts w:ascii="Times New Roman" w:hAnsi="Times New Roman" w:cs="Times New Roman"/>
            <w:sz w:val="20"/>
            <w:szCs w:val="20"/>
          </w:rPr>
          <w:t>R1-1711541</w:t>
        </w:r>
        <w:r w:rsidR="006A0A57" w:rsidRPr="004D5EF6">
          <w:rPr>
            <w:rFonts w:ascii="Times New Roman" w:hAnsi="Times New Roman" w:cs="Times New Roman"/>
            <w:sz w:val="20"/>
            <w:szCs w:val="20"/>
          </w:rPr>
          <w:t xml:space="preserve"> </w:t>
        </w:r>
      </w:hyperlink>
      <w:r w:rsidR="004D5EF6" w:rsidRPr="004D5EF6">
        <w:rPr>
          <w:rFonts w:ascii="Times New Roman" w:hAnsi="Times New Roman" w:cs="Times New Roman"/>
          <w:sz w:val="20"/>
          <w:szCs w:val="20"/>
        </w:rPr>
        <w:t>,</w:t>
      </w:r>
      <w:r w:rsidR="006A0A57" w:rsidRPr="004D5EF6">
        <w:rPr>
          <w:rFonts w:ascii="Times New Roman" w:hAnsi="Times New Roman" w:cs="Times New Roman"/>
          <w:sz w:val="20"/>
          <w:szCs w:val="20"/>
        </w:rPr>
        <w:t>“Performance evaluation of polar code constructions”, Nokia, Alcatel-Lucent Shanghai Bell</w:t>
      </w:r>
    </w:p>
    <w:p w14:paraId="295EB740" w14:textId="77777777" w:rsidR="00F70162" w:rsidRPr="004D5EF6" w:rsidRDefault="00F70162" w:rsidP="00F70162">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R1-1705757, “Distributed simple parity check Polar codes”, DOCOMO</w:t>
      </w:r>
    </w:p>
    <w:p w14:paraId="31A8E8B8" w14:textId="77777777" w:rsidR="00F70162" w:rsidRPr="004D5EF6" w:rsidRDefault="00F70162" w:rsidP="00F70162">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Yang-Ho Choi, “Burst synchronization and error detection with a single CRC decoder”, IEEE Electronics Letters, Volume: 33, Issue: 1, 2 Jan 1997</w:t>
      </w:r>
    </w:p>
    <w:p w14:paraId="37F4A5D9" w14:textId="77777777" w:rsidR="00F70162" w:rsidRPr="004D5EF6" w:rsidRDefault="00F70162" w:rsidP="00F70162">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P. Koopman; T. Chakravarty, “Cyclic redundancy code (CRC) polynomial selection for embedded networks”, International Conference on Dependable Systems and Networks, 2004, Pages: 145 – 154</w:t>
      </w:r>
    </w:p>
    <w:p w14:paraId="3F8B48DA" w14:textId="77777777" w:rsidR="007D65F6" w:rsidRPr="004D5EF6" w:rsidRDefault="007D65F6" w:rsidP="007D65F6">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R1-1704593</w:t>
      </w:r>
      <w:r w:rsidR="009E5F67" w:rsidRPr="004D5EF6">
        <w:rPr>
          <w:rFonts w:ascii="Times New Roman" w:hAnsi="Times New Roman" w:cs="Times New Roman"/>
          <w:sz w:val="20"/>
          <w:szCs w:val="20"/>
        </w:rPr>
        <w:t>,</w:t>
      </w:r>
      <w:r w:rsidRPr="004D5EF6">
        <w:rPr>
          <w:rFonts w:ascii="Times New Roman" w:hAnsi="Times New Roman" w:cs="Times New Roman"/>
          <w:sz w:val="20"/>
          <w:szCs w:val="20"/>
        </w:rPr>
        <w:tab/>
      </w:r>
      <w:r w:rsidR="009E5F67" w:rsidRPr="004D5EF6">
        <w:rPr>
          <w:rFonts w:ascii="Times New Roman" w:hAnsi="Times New Roman" w:cs="Times New Roman"/>
          <w:sz w:val="20"/>
          <w:szCs w:val="20"/>
        </w:rPr>
        <w:t>“</w:t>
      </w:r>
      <w:r w:rsidRPr="004D5EF6">
        <w:rPr>
          <w:rFonts w:ascii="Times New Roman" w:hAnsi="Times New Roman" w:cs="Times New Roman"/>
          <w:sz w:val="20"/>
          <w:szCs w:val="20"/>
        </w:rPr>
        <w:t>Polar codes construction for eMBB control channel</w:t>
      </w:r>
      <w:r w:rsidR="009E5F67" w:rsidRPr="004D5EF6">
        <w:rPr>
          <w:rFonts w:ascii="Times New Roman" w:hAnsi="Times New Roman" w:cs="Times New Roman"/>
          <w:sz w:val="20"/>
          <w:szCs w:val="20"/>
        </w:rPr>
        <w:t>”</w:t>
      </w:r>
      <w:r w:rsidRPr="004D5EF6">
        <w:rPr>
          <w:rFonts w:ascii="Times New Roman" w:hAnsi="Times New Roman" w:cs="Times New Roman"/>
          <w:sz w:val="20"/>
          <w:szCs w:val="20"/>
        </w:rPr>
        <w:tab/>
        <w:t>CATT</w:t>
      </w:r>
    </w:p>
    <w:p w14:paraId="5D76B6EC" w14:textId="77777777" w:rsidR="007D65F6" w:rsidRPr="004D5EF6" w:rsidRDefault="007D65F6" w:rsidP="007D65F6">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R1-1701897</w:t>
      </w:r>
      <w:r w:rsidR="009E5F67" w:rsidRPr="004D5EF6">
        <w:rPr>
          <w:rFonts w:ascii="Times New Roman" w:hAnsi="Times New Roman" w:cs="Times New Roman"/>
          <w:sz w:val="20"/>
          <w:szCs w:val="20"/>
        </w:rPr>
        <w:t>,</w:t>
      </w:r>
      <w:r w:rsidRPr="004D5EF6">
        <w:rPr>
          <w:rFonts w:ascii="Times New Roman" w:hAnsi="Times New Roman" w:cs="Times New Roman"/>
          <w:sz w:val="20"/>
          <w:szCs w:val="20"/>
        </w:rPr>
        <w:t xml:space="preserve"> </w:t>
      </w:r>
      <w:r w:rsidR="009E5F67" w:rsidRPr="004D5EF6">
        <w:rPr>
          <w:rFonts w:ascii="Times New Roman" w:hAnsi="Times New Roman" w:cs="Times New Roman"/>
          <w:sz w:val="20"/>
          <w:szCs w:val="20"/>
        </w:rPr>
        <w:t>“</w:t>
      </w:r>
      <w:r w:rsidRPr="004D5EF6">
        <w:rPr>
          <w:rFonts w:ascii="Times New Roman" w:hAnsi="Times New Roman" w:cs="Times New Roman"/>
          <w:sz w:val="20"/>
          <w:szCs w:val="20"/>
        </w:rPr>
        <w:t>Early block discrimination with polar codes to further accelerate DCI blind detection</w:t>
      </w:r>
      <w:r w:rsidR="009E5F67" w:rsidRPr="004D5EF6">
        <w:rPr>
          <w:rFonts w:ascii="Times New Roman" w:hAnsi="Times New Roman" w:cs="Times New Roman"/>
          <w:sz w:val="20"/>
          <w:szCs w:val="20"/>
        </w:rPr>
        <w:t>”</w:t>
      </w:r>
      <w:r w:rsidRPr="004D5EF6">
        <w:rPr>
          <w:rFonts w:ascii="Times New Roman" w:hAnsi="Times New Roman" w:cs="Times New Roman"/>
          <w:sz w:val="20"/>
          <w:szCs w:val="20"/>
        </w:rPr>
        <w:t>, Coherent Logix Inc.</w:t>
      </w:r>
    </w:p>
    <w:p w14:paraId="2E5472DF"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R1-1706965</w:t>
      </w:r>
      <w:r w:rsidR="00B31FCD" w:rsidRPr="004D5EF6">
        <w:rPr>
          <w:rFonts w:ascii="Times New Roman" w:hAnsi="Times New Roman" w:cs="Times New Roman"/>
          <w:sz w:val="20"/>
          <w:szCs w:val="20"/>
        </w:rPr>
        <w:t>, “</w:t>
      </w:r>
      <w:r w:rsidR="00763DFA" w:rsidRPr="004D5EF6">
        <w:rPr>
          <w:rFonts w:ascii="Times New Roman" w:hAnsi="Times New Roman" w:cs="Times New Roman"/>
          <w:sz w:val="20"/>
          <w:szCs w:val="20"/>
        </w:rPr>
        <w:t>Polar code design</w:t>
      </w:r>
      <w:r w:rsidR="00763DFA" w:rsidRPr="004D5EF6">
        <w:rPr>
          <w:rFonts w:ascii="Times New Roman" w:hAnsi="Times New Roman" w:cs="Times New Roman"/>
          <w:sz w:val="20"/>
          <w:szCs w:val="20"/>
        </w:rPr>
        <w:tab/>
        <w:t>Huawei</w:t>
      </w:r>
      <w:r w:rsidR="00B31FCD" w:rsidRPr="004D5EF6">
        <w:rPr>
          <w:rFonts w:ascii="Times New Roman" w:hAnsi="Times New Roman" w:cs="Times New Roman"/>
          <w:sz w:val="20"/>
          <w:szCs w:val="20"/>
        </w:rPr>
        <w:t>”</w:t>
      </w:r>
      <w:r w:rsidR="00763DFA" w:rsidRPr="004D5EF6">
        <w:rPr>
          <w:rFonts w:ascii="Times New Roman" w:hAnsi="Times New Roman" w:cs="Times New Roman"/>
          <w:sz w:val="20"/>
          <w:szCs w:val="20"/>
        </w:rPr>
        <w:t>, HiSilicon</w:t>
      </w:r>
    </w:p>
    <w:p w14:paraId="78C7A781"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R1-1707181</w:t>
      </w:r>
      <w:r w:rsidR="00B31FCD" w:rsidRPr="004D5EF6">
        <w:rPr>
          <w:rFonts w:ascii="Times New Roman" w:hAnsi="Times New Roman" w:cs="Times New Roman"/>
          <w:sz w:val="20"/>
          <w:szCs w:val="20"/>
        </w:rPr>
        <w:t>, “</w:t>
      </w:r>
      <w:r w:rsidR="00763DFA" w:rsidRPr="004D5EF6">
        <w:rPr>
          <w:rFonts w:ascii="Times New Roman" w:hAnsi="Times New Roman" w:cs="Times New Roman"/>
          <w:sz w:val="20"/>
          <w:szCs w:val="20"/>
        </w:rPr>
        <w:t>Performance evaluations on Polar codes with distributed CRC bits</w:t>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ZTE</w:t>
      </w:r>
    </w:p>
    <w:p w14:paraId="1E71FF8B"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R1-1707524, “</w:t>
      </w:r>
      <w:r w:rsidR="00763DFA" w:rsidRPr="004D5EF6">
        <w:rPr>
          <w:rFonts w:ascii="Times New Roman" w:hAnsi="Times New Roman" w:cs="Times New Roman"/>
          <w:sz w:val="20"/>
          <w:szCs w:val="20"/>
        </w:rPr>
        <w:t>Design of polar codes for early termination</w:t>
      </w:r>
      <w:r w:rsidR="00763DFA" w:rsidRPr="004D5EF6">
        <w:rPr>
          <w:rFonts w:ascii="Times New Roman" w:hAnsi="Times New Roman" w:cs="Times New Roman"/>
          <w:sz w:val="20"/>
          <w:szCs w:val="20"/>
        </w:rPr>
        <w:tab/>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CATT</w:t>
      </w:r>
    </w:p>
    <w:p w14:paraId="16653EC1" w14:textId="77777777" w:rsidR="00F22CA1" w:rsidRPr="004D5EF6" w:rsidRDefault="0022594B" w:rsidP="00F22CA1">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R1-1708488, “</w:t>
      </w:r>
      <w:r w:rsidR="00F22CA1" w:rsidRPr="004D5EF6">
        <w:rPr>
          <w:rFonts w:ascii="Times New Roman" w:hAnsi="Times New Roman" w:cs="Times New Roman"/>
          <w:sz w:val="20"/>
          <w:szCs w:val="20"/>
        </w:rPr>
        <w:t>Distributed simple parity check Polar codes</w:t>
      </w:r>
      <w:r w:rsidR="00B31FCD" w:rsidRPr="004D5EF6">
        <w:rPr>
          <w:rFonts w:ascii="Times New Roman" w:hAnsi="Times New Roman" w:cs="Times New Roman"/>
          <w:sz w:val="20"/>
          <w:szCs w:val="20"/>
        </w:rPr>
        <w:t>”,</w:t>
      </w:r>
      <w:r w:rsidR="00F22CA1" w:rsidRPr="004D5EF6">
        <w:rPr>
          <w:rFonts w:ascii="Times New Roman" w:hAnsi="Times New Roman" w:cs="Times New Roman"/>
          <w:sz w:val="20"/>
          <w:szCs w:val="20"/>
        </w:rPr>
        <w:tab/>
        <w:t>NTT DOCOMO, INC.</w:t>
      </w:r>
    </w:p>
    <w:p w14:paraId="452541FD"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R1-1708047, “</w:t>
      </w:r>
      <w:r w:rsidR="00763DFA" w:rsidRPr="004D5EF6">
        <w:rPr>
          <w:rFonts w:ascii="Times New Roman" w:hAnsi="Times New Roman" w:cs="Times New Roman"/>
          <w:sz w:val="20"/>
          <w:szCs w:val="20"/>
        </w:rPr>
        <w:t>Early termination of polar decoding</w:t>
      </w:r>
      <w:r w:rsidR="00763DFA" w:rsidRPr="004D5EF6">
        <w:rPr>
          <w:rFonts w:ascii="Times New Roman" w:hAnsi="Times New Roman" w:cs="Times New Roman"/>
          <w:sz w:val="20"/>
          <w:szCs w:val="20"/>
        </w:rPr>
        <w:tab/>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Samsung</w:t>
      </w:r>
    </w:p>
    <w:p w14:paraId="41615283"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R1-1708316, “</w:t>
      </w:r>
      <w:r w:rsidR="00763DFA" w:rsidRPr="004D5EF6">
        <w:rPr>
          <w:rFonts w:ascii="Times New Roman" w:hAnsi="Times New Roman" w:cs="Times New Roman"/>
          <w:sz w:val="20"/>
          <w:szCs w:val="20"/>
        </w:rPr>
        <w:t>Study of early-termination techniques for Polar code</w:t>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Intel Corporation</w:t>
      </w:r>
    </w:p>
    <w:p w14:paraId="4DA74FFE"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R1-1708644, “</w:t>
      </w:r>
      <w:r w:rsidR="00763DFA" w:rsidRPr="004D5EF6">
        <w:rPr>
          <w:rFonts w:ascii="Times New Roman" w:hAnsi="Times New Roman" w:cs="Times New Roman"/>
          <w:sz w:val="20"/>
          <w:szCs w:val="20"/>
        </w:rPr>
        <w:t>Early termination for polar codes</w:t>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Qualcomm Incorporated</w:t>
      </w:r>
    </w:p>
    <w:p w14:paraId="26B4AC66" w14:textId="77777777" w:rsidR="00763DFA" w:rsidRPr="004D5EF6" w:rsidRDefault="0022594B" w:rsidP="00763DFA">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r w:rsidR="00B31FCD" w:rsidRPr="004D5EF6">
        <w:rPr>
          <w:rFonts w:ascii="Times New Roman" w:hAnsi="Times New Roman" w:cs="Times New Roman"/>
          <w:sz w:val="20"/>
          <w:szCs w:val="20"/>
        </w:rPr>
        <w:t>R1-1707072, “</w:t>
      </w:r>
      <w:r w:rsidR="00763DFA" w:rsidRPr="004D5EF6">
        <w:rPr>
          <w:rFonts w:ascii="Times New Roman" w:hAnsi="Times New Roman" w:cs="Times New Roman"/>
          <w:sz w:val="20"/>
          <w:szCs w:val="20"/>
        </w:rPr>
        <w:t>Early Termination of Polar Codes in Downlink</w:t>
      </w:r>
      <w:r w:rsidR="00B31FCD" w:rsidRPr="004D5EF6">
        <w:rPr>
          <w:rFonts w:ascii="Times New Roman" w:hAnsi="Times New Roman" w:cs="Times New Roman"/>
          <w:sz w:val="20"/>
          <w:szCs w:val="20"/>
        </w:rPr>
        <w:t xml:space="preserve">”, </w:t>
      </w:r>
      <w:r w:rsidR="00763DFA" w:rsidRPr="004D5EF6">
        <w:rPr>
          <w:rFonts w:ascii="Times New Roman" w:hAnsi="Times New Roman" w:cs="Times New Roman"/>
          <w:sz w:val="20"/>
          <w:szCs w:val="20"/>
        </w:rPr>
        <w:t>Ericsson</w:t>
      </w:r>
    </w:p>
    <w:p w14:paraId="7C4698D2" w14:textId="77777777" w:rsidR="00FB62A0" w:rsidRPr="004D5EF6" w:rsidRDefault="00FB62A0" w:rsidP="00FB62A0">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R1-1612089</w:t>
      </w:r>
      <w:r w:rsidR="00B31FCD" w:rsidRPr="004D5EF6">
        <w:rPr>
          <w:rFonts w:ascii="Times New Roman" w:hAnsi="Times New Roman" w:cs="Times New Roman"/>
          <w:sz w:val="20"/>
          <w:szCs w:val="20"/>
        </w:rPr>
        <w:t>, “</w:t>
      </w:r>
      <w:r w:rsidRPr="004D5EF6">
        <w:rPr>
          <w:rFonts w:ascii="Times New Roman" w:hAnsi="Times New Roman" w:cs="Times New Roman"/>
          <w:sz w:val="20"/>
          <w:szCs w:val="20"/>
        </w:rPr>
        <w:t>Control Channel Complexity Considerations</w:t>
      </w:r>
      <w:r w:rsidR="00B31FCD" w:rsidRPr="004D5EF6">
        <w:rPr>
          <w:rFonts w:ascii="Times New Roman" w:hAnsi="Times New Roman" w:cs="Times New Roman"/>
          <w:sz w:val="20"/>
          <w:szCs w:val="20"/>
        </w:rPr>
        <w:t xml:space="preserve">”, </w:t>
      </w:r>
      <w:r w:rsidRPr="004D5EF6">
        <w:rPr>
          <w:rFonts w:ascii="Times New Roman" w:hAnsi="Times New Roman" w:cs="Times New Roman"/>
          <w:sz w:val="20"/>
          <w:szCs w:val="20"/>
        </w:rPr>
        <w:t>Qualcomm Incorporated</w:t>
      </w:r>
    </w:p>
    <w:p w14:paraId="3B61B357" w14:textId="77777777" w:rsidR="00FB62A0" w:rsidRPr="004D5EF6" w:rsidRDefault="00FB62A0" w:rsidP="00FB62A0">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 xml:space="preserve"> </w:t>
      </w:r>
      <w:bookmarkStart w:id="7" w:name="_Ref481825225"/>
      <w:r w:rsidR="00B31FCD" w:rsidRPr="004D5EF6">
        <w:rPr>
          <w:rFonts w:ascii="Times New Roman" w:hAnsi="Times New Roman" w:cs="Times New Roman"/>
          <w:sz w:val="20"/>
          <w:szCs w:val="20"/>
        </w:rPr>
        <w:t>R1-1705631, “</w:t>
      </w:r>
      <w:r w:rsidRPr="004D5EF6">
        <w:rPr>
          <w:rFonts w:ascii="Times New Roman" w:hAnsi="Times New Roman" w:cs="Times New Roman"/>
          <w:sz w:val="20"/>
          <w:szCs w:val="20"/>
        </w:rPr>
        <w:t>Evaluation o</w:t>
      </w:r>
      <w:r w:rsidR="00B31FCD" w:rsidRPr="004D5EF6">
        <w:rPr>
          <w:rFonts w:ascii="Times New Roman" w:hAnsi="Times New Roman" w:cs="Times New Roman"/>
          <w:sz w:val="20"/>
          <w:szCs w:val="20"/>
        </w:rPr>
        <w:t xml:space="preserve">f CA with distributed CRC bits”, </w:t>
      </w:r>
      <w:r w:rsidRPr="004D5EF6">
        <w:rPr>
          <w:rFonts w:ascii="Times New Roman" w:hAnsi="Times New Roman" w:cs="Times New Roman"/>
          <w:sz w:val="20"/>
          <w:szCs w:val="20"/>
        </w:rPr>
        <w:t>Qualcomm Incorporated, RAN1#88b, Spokane, USA</w:t>
      </w:r>
      <w:bookmarkEnd w:id="7"/>
    </w:p>
    <w:p w14:paraId="2E29DE9B" w14:textId="77777777" w:rsidR="00763DFA" w:rsidRPr="004D5EF6" w:rsidRDefault="00031C09" w:rsidP="007071D2">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A. Alamdar-Yazdi and F. R. Kschischang, “A simplified successive cancellation decoder for polar codes,” IEEE Commun. Lett., vol. 15, no. 12, pp. 1378–1380, Dec. 2011.</w:t>
      </w:r>
    </w:p>
    <w:p w14:paraId="174DBD86" w14:textId="77777777" w:rsidR="00991282" w:rsidRDefault="00991282" w:rsidP="007071D2">
      <w:pPr>
        <w:pStyle w:val="ListParagraph"/>
        <w:numPr>
          <w:ilvl w:val="0"/>
          <w:numId w:val="1"/>
        </w:numPr>
        <w:rPr>
          <w:rFonts w:ascii="Times New Roman" w:hAnsi="Times New Roman" w:cs="Times New Roman"/>
          <w:sz w:val="20"/>
          <w:szCs w:val="20"/>
        </w:rPr>
      </w:pPr>
      <w:r w:rsidRPr="004D5EF6">
        <w:rPr>
          <w:rFonts w:ascii="Times New Roman" w:hAnsi="Times New Roman" w:cs="Times New Roman"/>
          <w:sz w:val="20"/>
          <w:szCs w:val="20"/>
        </w:rPr>
        <w:t>Seyyed Ali Hashemi; Carlo Condo; Warren J. Gross, Fast Simplified Successive-Cancellation List Decoding of Polar Codes, 2017 IEEE Wireless Communications and Networking Conference Workshops (WCNCW), Year: 2017, Pages: 1 - 6, DOI: 10.1109/WCNCW.2017.7919044</w:t>
      </w:r>
    </w:p>
    <w:p w14:paraId="4B1247AE" w14:textId="45EAAAB1" w:rsidR="00AB695C" w:rsidRPr="004D5EF6" w:rsidRDefault="00AB695C" w:rsidP="00DA1471">
      <w:pPr>
        <w:pStyle w:val="ListParagraph"/>
        <w:ind w:left="360"/>
        <w:rPr>
          <w:rFonts w:ascii="Times New Roman" w:hAnsi="Times New Roman" w:cs="Times New Roman"/>
          <w:sz w:val="20"/>
          <w:szCs w:val="20"/>
        </w:rPr>
      </w:pPr>
    </w:p>
    <w:sectPr w:rsidR="00AB695C" w:rsidRPr="004D5EF6" w:rsidSect="00E916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D5834" w14:textId="77777777" w:rsidR="00721A6B" w:rsidRDefault="00721A6B">
      <w:r>
        <w:separator/>
      </w:r>
    </w:p>
  </w:endnote>
  <w:endnote w:type="continuationSeparator" w:id="0">
    <w:p w14:paraId="7B0A4B90" w14:textId="77777777" w:rsidR="00721A6B" w:rsidRDefault="0072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2B425" w14:textId="77777777" w:rsidR="00721A6B" w:rsidRDefault="00721A6B">
      <w:r>
        <w:separator/>
      </w:r>
    </w:p>
  </w:footnote>
  <w:footnote w:type="continuationSeparator" w:id="0">
    <w:p w14:paraId="76D480A4" w14:textId="77777777" w:rsidR="00721A6B" w:rsidRDefault="00721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0B03634"/>
    <w:multiLevelType w:val="hybridMultilevel"/>
    <w:tmpl w:val="59B60BBA"/>
    <w:lvl w:ilvl="0" w:tplc="55A05804">
      <w:start w:val="1"/>
      <w:numFmt w:val="bullet"/>
      <w:lvlText w:val="•"/>
      <w:lvlJc w:val="left"/>
      <w:pPr>
        <w:tabs>
          <w:tab w:val="num" w:pos="720"/>
        </w:tabs>
        <w:ind w:left="720" w:hanging="360"/>
      </w:pPr>
      <w:rPr>
        <w:rFonts w:ascii="Arial" w:hAnsi="Arial" w:hint="default"/>
      </w:rPr>
    </w:lvl>
    <w:lvl w:ilvl="1" w:tplc="EBA22D18">
      <w:start w:val="3469"/>
      <w:numFmt w:val="bullet"/>
      <w:lvlText w:val="o"/>
      <w:lvlJc w:val="left"/>
      <w:pPr>
        <w:tabs>
          <w:tab w:val="num" w:pos="1440"/>
        </w:tabs>
        <w:ind w:left="1440" w:hanging="360"/>
      </w:pPr>
      <w:rPr>
        <w:rFonts w:ascii="Courier New" w:hAnsi="Courier New" w:hint="default"/>
      </w:rPr>
    </w:lvl>
    <w:lvl w:ilvl="2" w:tplc="3C3C5D38">
      <w:start w:val="3469"/>
      <w:numFmt w:val="bullet"/>
      <w:lvlText w:val=""/>
      <w:lvlJc w:val="left"/>
      <w:pPr>
        <w:tabs>
          <w:tab w:val="num" w:pos="2160"/>
        </w:tabs>
        <w:ind w:left="2160" w:hanging="360"/>
      </w:pPr>
      <w:rPr>
        <w:rFonts w:ascii="Wingdings" w:hAnsi="Wingdings" w:hint="default"/>
      </w:rPr>
    </w:lvl>
    <w:lvl w:ilvl="3" w:tplc="C266396C" w:tentative="1">
      <w:start w:val="1"/>
      <w:numFmt w:val="bullet"/>
      <w:lvlText w:val="•"/>
      <w:lvlJc w:val="left"/>
      <w:pPr>
        <w:tabs>
          <w:tab w:val="num" w:pos="2880"/>
        </w:tabs>
        <w:ind w:left="2880" w:hanging="360"/>
      </w:pPr>
      <w:rPr>
        <w:rFonts w:ascii="Arial" w:hAnsi="Arial" w:hint="default"/>
      </w:rPr>
    </w:lvl>
    <w:lvl w:ilvl="4" w:tplc="60EA7C76" w:tentative="1">
      <w:start w:val="1"/>
      <w:numFmt w:val="bullet"/>
      <w:lvlText w:val="•"/>
      <w:lvlJc w:val="left"/>
      <w:pPr>
        <w:tabs>
          <w:tab w:val="num" w:pos="3600"/>
        </w:tabs>
        <w:ind w:left="3600" w:hanging="360"/>
      </w:pPr>
      <w:rPr>
        <w:rFonts w:ascii="Arial" w:hAnsi="Arial" w:hint="default"/>
      </w:rPr>
    </w:lvl>
    <w:lvl w:ilvl="5" w:tplc="54C8EBCE" w:tentative="1">
      <w:start w:val="1"/>
      <w:numFmt w:val="bullet"/>
      <w:lvlText w:val="•"/>
      <w:lvlJc w:val="left"/>
      <w:pPr>
        <w:tabs>
          <w:tab w:val="num" w:pos="4320"/>
        </w:tabs>
        <w:ind w:left="4320" w:hanging="360"/>
      </w:pPr>
      <w:rPr>
        <w:rFonts w:ascii="Arial" w:hAnsi="Arial" w:hint="default"/>
      </w:rPr>
    </w:lvl>
    <w:lvl w:ilvl="6" w:tplc="C1AC7B1E" w:tentative="1">
      <w:start w:val="1"/>
      <w:numFmt w:val="bullet"/>
      <w:lvlText w:val="•"/>
      <w:lvlJc w:val="left"/>
      <w:pPr>
        <w:tabs>
          <w:tab w:val="num" w:pos="5040"/>
        </w:tabs>
        <w:ind w:left="5040" w:hanging="360"/>
      </w:pPr>
      <w:rPr>
        <w:rFonts w:ascii="Arial" w:hAnsi="Arial" w:hint="default"/>
      </w:rPr>
    </w:lvl>
    <w:lvl w:ilvl="7" w:tplc="8B907B12" w:tentative="1">
      <w:start w:val="1"/>
      <w:numFmt w:val="bullet"/>
      <w:lvlText w:val="•"/>
      <w:lvlJc w:val="left"/>
      <w:pPr>
        <w:tabs>
          <w:tab w:val="num" w:pos="5760"/>
        </w:tabs>
        <w:ind w:left="5760" w:hanging="360"/>
      </w:pPr>
      <w:rPr>
        <w:rFonts w:ascii="Arial" w:hAnsi="Arial" w:hint="default"/>
      </w:rPr>
    </w:lvl>
    <w:lvl w:ilvl="8" w:tplc="DF044B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FD6031"/>
    <w:multiLevelType w:val="hybridMultilevel"/>
    <w:tmpl w:val="060C7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86BA4"/>
    <w:multiLevelType w:val="hybridMultilevel"/>
    <w:tmpl w:val="998AD5D4"/>
    <w:lvl w:ilvl="0" w:tplc="C8C85704">
      <w:start w:val="1"/>
      <w:numFmt w:val="bullet"/>
      <w:lvlText w:val="•"/>
      <w:lvlJc w:val="left"/>
      <w:pPr>
        <w:tabs>
          <w:tab w:val="num" w:pos="720"/>
        </w:tabs>
        <w:ind w:left="720" w:hanging="360"/>
      </w:pPr>
      <w:rPr>
        <w:rFonts w:ascii="Arial" w:hAnsi="Arial" w:hint="default"/>
      </w:rPr>
    </w:lvl>
    <w:lvl w:ilvl="1" w:tplc="8FAAE50E">
      <w:start w:val="1"/>
      <w:numFmt w:val="bullet"/>
      <w:lvlText w:val="•"/>
      <w:lvlJc w:val="left"/>
      <w:pPr>
        <w:tabs>
          <w:tab w:val="num" w:pos="1440"/>
        </w:tabs>
        <w:ind w:left="1440" w:hanging="360"/>
      </w:pPr>
      <w:rPr>
        <w:rFonts w:ascii="Arial" w:hAnsi="Arial" w:hint="default"/>
      </w:rPr>
    </w:lvl>
    <w:lvl w:ilvl="2" w:tplc="CE82D37A" w:tentative="1">
      <w:start w:val="1"/>
      <w:numFmt w:val="bullet"/>
      <w:lvlText w:val="•"/>
      <w:lvlJc w:val="left"/>
      <w:pPr>
        <w:tabs>
          <w:tab w:val="num" w:pos="2160"/>
        </w:tabs>
        <w:ind w:left="2160" w:hanging="360"/>
      </w:pPr>
      <w:rPr>
        <w:rFonts w:ascii="Arial" w:hAnsi="Arial" w:hint="default"/>
      </w:rPr>
    </w:lvl>
    <w:lvl w:ilvl="3" w:tplc="6C22D6D6" w:tentative="1">
      <w:start w:val="1"/>
      <w:numFmt w:val="bullet"/>
      <w:lvlText w:val="•"/>
      <w:lvlJc w:val="left"/>
      <w:pPr>
        <w:tabs>
          <w:tab w:val="num" w:pos="2880"/>
        </w:tabs>
        <w:ind w:left="2880" w:hanging="360"/>
      </w:pPr>
      <w:rPr>
        <w:rFonts w:ascii="Arial" w:hAnsi="Arial" w:hint="default"/>
      </w:rPr>
    </w:lvl>
    <w:lvl w:ilvl="4" w:tplc="8ED89BB4" w:tentative="1">
      <w:start w:val="1"/>
      <w:numFmt w:val="bullet"/>
      <w:lvlText w:val="•"/>
      <w:lvlJc w:val="left"/>
      <w:pPr>
        <w:tabs>
          <w:tab w:val="num" w:pos="3600"/>
        </w:tabs>
        <w:ind w:left="3600" w:hanging="360"/>
      </w:pPr>
      <w:rPr>
        <w:rFonts w:ascii="Arial" w:hAnsi="Arial" w:hint="default"/>
      </w:rPr>
    </w:lvl>
    <w:lvl w:ilvl="5" w:tplc="AF829A66" w:tentative="1">
      <w:start w:val="1"/>
      <w:numFmt w:val="bullet"/>
      <w:lvlText w:val="•"/>
      <w:lvlJc w:val="left"/>
      <w:pPr>
        <w:tabs>
          <w:tab w:val="num" w:pos="4320"/>
        </w:tabs>
        <w:ind w:left="4320" w:hanging="360"/>
      </w:pPr>
      <w:rPr>
        <w:rFonts w:ascii="Arial" w:hAnsi="Arial" w:hint="default"/>
      </w:rPr>
    </w:lvl>
    <w:lvl w:ilvl="6" w:tplc="C9EA8B74" w:tentative="1">
      <w:start w:val="1"/>
      <w:numFmt w:val="bullet"/>
      <w:lvlText w:val="•"/>
      <w:lvlJc w:val="left"/>
      <w:pPr>
        <w:tabs>
          <w:tab w:val="num" w:pos="5040"/>
        </w:tabs>
        <w:ind w:left="5040" w:hanging="360"/>
      </w:pPr>
      <w:rPr>
        <w:rFonts w:ascii="Arial" w:hAnsi="Arial" w:hint="default"/>
      </w:rPr>
    </w:lvl>
    <w:lvl w:ilvl="7" w:tplc="79705646" w:tentative="1">
      <w:start w:val="1"/>
      <w:numFmt w:val="bullet"/>
      <w:lvlText w:val="•"/>
      <w:lvlJc w:val="left"/>
      <w:pPr>
        <w:tabs>
          <w:tab w:val="num" w:pos="5760"/>
        </w:tabs>
        <w:ind w:left="5760" w:hanging="360"/>
      </w:pPr>
      <w:rPr>
        <w:rFonts w:ascii="Arial" w:hAnsi="Arial" w:hint="default"/>
      </w:rPr>
    </w:lvl>
    <w:lvl w:ilvl="8" w:tplc="50728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842B78"/>
    <w:multiLevelType w:val="hybridMultilevel"/>
    <w:tmpl w:val="8F2AB97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7E764CD"/>
    <w:multiLevelType w:val="multilevel"/>
    <w:tmpl w:val="D7322B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86F4909"/>
    <w:multiLevelType w:val="hybridMultilevel"/>
    <w:tmpl w:val="56B49AD6"/>
    <w:lvl w:ilvl="0" w:tplc="9F948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426A123C"/>
    <w:multiLevelType w:val="hybridMultilevel"/>
    <w:tmpl w:val="6B923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F7DC9"/>
    <w:multiLevelType w:val="hybridMultilevel"/>
    <w:tmpl w:val="C9CE5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2D556D"/>
    <w:multiLevelType w:val="hybridMultilevel"/>
    <w:tmpl w:val="1D0EE9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lvlOverride w:ilvl="0">
      <w:startOverride w:val="1"/>
    </w:lvlOverride>
  </w:num>
  <w:num w:numId="4">
    <w:abstractNumId w:val="14"/>
  </w:num>
  <w:num w:numId="5">
    <w:abstractNumId w:val="2"/>
  </w:num>
  <w:num w:numId="6">
    <w:abstractNumId w:val="10"/>
  </w:num>
  <w:num w:numId="7">
    <w:abstractNumId w:val="16"/>
  </w:num>
  <w:num w:numId="8">
    <w:abstractNumId w:val="7"/>
  </w:num>
  <w:num w:numId="9">
    <w:abstractNumId w:val="6"/>
  </w:num>
  <w:num w:numId="10">
    <w:abstractNumId w:val="15"/>
  </w:num>
  <w:num w:numId="1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17"/>
  </w:num>
  <w:num w:numId="14">
    <w:abstractNumId w:val="9"/>
  </w:num>
  <w:num w:numId="15">
    <w:abstractNumId w:val="3"/>
  </w:num>
  <w:num w:numId="16">
    <w:abstractNumId w:val="12"/>
  </w:num>
  <w:num w:numId="17">
    <w:abstractNumId w:val="5"/>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6BB1"/>
    <w:rsid w:val="00006DE9"/>
    <w:rsid w:val="000074C4"/>
    <w:rsid w:val="000109A5"/>
    <w:rsid w:val="00011360"/>
    <w:rsid w:val="0001170C"/>
    <w:rsid w:val="00011766"/>
    <w:rsid w:val="00011C5F"/>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2EA8"/>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09"/>
    <w:rsid w:val="00031C8B"/>
    <w:rsid w:val="00032523"/>
    <w:rsid w:val="00032995"/>
    <w:rsid w:val="000332E5"/>
    <w:rsid w:val="0003396B"/>
    <w:rsid w:val="0003525C"/>
    <w:rsid w:val="00036569"/>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47FED"/>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C53"/>
    <w:rsid w:val="00075E55"/>
    <w:rsid w:val="0007612E"/>
    <w:rsid w:val="00076DB1"/>
    <w:rsid w:val="00081069"/>
    <w:rsid w:val="00081E47"/>
    <w:rsid w:val="0008247E"/>
    <w:rsid w:val="00082CDA"/>
    <w:rsid w:val="000846E5"/>
    <w:rsid w:val="00084709"/>
    <w:rsid w:val="00085115"/>
    <w:rsid w:val="00085169"/>
    <w:rsid w:val="0008591B"/>
    <w:rsid w:val="00085FCB"/>
    <w:rsid w:val="0008685E"/>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0A0D"/>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9BA"/>
    <w:rsid w:val="000A7BE0"/>
    <w:rsid w:val="000A7F9F"/>
    <w:rsid w:val="000B0141"/>
    <w:rsid w:val="000B0884"/>
    <w:rsid w:val="000B0FC4"/>
    <w:rsid w:val="000B13C6"/>
    <w:rsid w:val="000B1B3D"/>
    <w:rsid w:val="000B2FF4"/>
    <w:rsid w:val="000B3334"/>
    <w:rsid w:val="000B3506"/>
    <w:rsid w:val="000B3798"/>
    <w:rsid w:val="000B3A07"/>
    <w:rsid w:val="000B3DF6"/>
    <w:rsid w:val="000B3F94"/>
    <w:rsid w:val="000B41C7"/>
    <w:rsid w:val="000B47DA"/>
    <w:rsid w:val="000B5875"/>
    <w:rsid w:val="000B64B0"/>
    <w:rsid w:val="000B6692"/>
    <w:rsid w:val="000B6A1C"/>
    <w:rsid w:val="000B6FF9"/>
    <w:rsid w:val="000B70EA"/>
    <w:rsid w:val="000B7238"/>
    <w:rsid w:val="000B766E"/>
    <w:rsid w:val="000B7B3D"/>
    <w:rsid w:val="000B7B63"/>
    <w:rsid w:val="000C0167"/>
    <w:rsid w:val="000C0E65"/>
    <w:rsid w:val="000C27AA"/>
    <w:rsid w:val="000C2A1B"/>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433"/>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091"/>
    <w:rsid w:val="000E6331"/>
    <w:rsid w:val="000E6470"/>
    <w:rsid w:val="000E6473"/>
    <w:rsid w:val="000E72FB"/>
    <w:rsid w:val="000E7633"/>
    <w:rsid w:val="000E7D56"/>
    <w:rsid w:val="000F0B4B"/>
    <w:rsid w:val="000F0CD5"/>
    <w:rsid w:val="000F0E8D"/>
    <w:rsid w:val="000F1007"/>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15A"/>
    <w:rsid w:val="0010734E"/>
    <w:rsid w:val="00107665"/>
    <w:rsid w:val="00107971"/>
    <w:rsid w:val="0011035C"/>
    <w:rsid w:val="00110C17"/>
    <w:rsid w:val="00111621"/>
    <w:rsid w:val="00111956"/>
    <w:rsid w:val="00111F19"/>
    <w:rsid w:val="0011289E"/>
    <w:rsid w:val="0011303F"/>
    <w:rsid w:val="0011310D"/>
    <w:rsid w:val="001131E2"/>
    <w:rsid w:val="001132FF"/>
    <w:rsid w:val="0011577E"/>
    <w:rsid w:val="00115EB2"/>
    <w:rsid w:val="001169ED"/>
    <w:rsid w:val="001175AD"/>
    <w:rsid w:val="00120E81"/>
    <w:rsid w:val="00121331"/>
    <w:rsid w:val="001213C9"/>
    <w:rsid w:val="00121632"/>
    <w:rsid w:val="001219C9"/>
    <w:rsid w:val="00121FDC"/>
    <w:rsid w:val="001226C1"/>
    <w:rsid w:val="00122B4F"/>
    <w:rsid w:val="001231CA"/>
    <w:rsid w:val="001243CE"/>
    <w:rsid w:val="00124847"/>
    <w:rsid w:val="00125DEF"/>
    <w:rsid w:val="00126F1D"/>
    <w:rsid w:val="0012781D"/>
    <w:rsid w:val="00130BE1"/>
    <w:rsid w:val="001318E7"/>
    <w:rsid w:val="00131F8B"/>
    <w:rsid w:val="00132744"/>
    <w:rsid w:val="00133585"/>
    <w:rsid w:val="0013374D"/>
    <w:rsid w:val="00133784"/>
    <w:rsid w:val="00133AC7"/>
    <w:rsid w:val="0013602C"/>
    <w:rsid w:val="001365B7"/>
    <w:rsid w:val="00137143"/>
    <w:rsid w:val="00137443"/>
    <w:rsid w:val="00137B0E"/>
    <w:rsid w:val="00137D78"/>
    <w:rsid w:val="00140456"/>
    <w:rsid w:val="00140807"/>
    <w:rsid w:val="00141D9E"/>
    <w:rsid w:val="00142A67"/>
    <w:rsid w:val="0014328D"/>
    <w:rsid w:val="001432F2"/>
    <w:rsid w:val="00143809"/>
    <w:rsid w:val="00144D43"/>
    <w:rsid w:val="00144D9D"/>
    <w:rsid w:val="0014606C"/>
    <w:rsid w:val="00146182"/>
    <w:rsid w:val="00146A24"/>
    <w:rsid w:val="00146C30"/>
    <w:rsid w:val="00146C41"/>
    <w:rsid w:val="00146D2A"/>
    <w:rsid w:val="001472EB"/>
    <w:rsid w:val="001473B2"/>
    <w:rsid w:val="001473D3"/>
    <w:rsid w:val="00147407"/>
    <w:rsid w:val="00147699"/>
    <w:rsid w:val="00147871"/>
    <w:rsid w:val="001500EB"/>
    <w:rsid w:val="00150763"/>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2415"/>
    <w:rsid w:val="00163261"/>
    <w:rsid w:val="0016398E"/>
    <w:rsid w:val="00163BD0"/>
    <w:rsid w:val="001641F1"/>
    <w:rsid w:val="001642AE"/>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8CC"/>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0E0"/>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3B2"/>
    <w:rsid w:val="001B1A64"/>
    <w:rsid w:val="001B1D3E"/>
    <w:rsid w:val="001B2840"/>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88"/>
    <w:rsid w:val="001D0CD2"/>
    <w:rsid w:val="001D1312"/>
    <w:rsid w:val="001D17D6"/>
    <w:rsid w:val="001D1C0B"/>
    <w:rsid w:val="001D1D0C"/>
    <w:rsid w:val="001D1F9C"/>
    <w:rsid w:val="001D2338"/>
    <w:rsid w:val="001D2F62"/>
    <w:rsid w:val="001D363B"/>
    <w:rsid w:val="001D3B95"/>
    <w:rsid w:val="001D41AD"/>
    <w:rsid w:val="001D6678"/>
    <w:rsid w:val="001D7CCB"/>
    <w:rsid w:val="001E065E"/>
    <w:rsid w:val="001E225B"/>
    <w:rsid w:val="001E2449"/>
    <w:rsid w:val="001E3868"/>
    <w:rsid w:val="001E3C32"/>
    <w:rsid w:val="001E4473"/>
    <w:rsid w:val="001E4AD8"/>
    <w:rsid w:val="001E4ADF"/>
    <w:rsid w:val="001E530D"/>
    <w:rsid w:val="001E59C3"/>
    <w:rsid w:val="001E5ED3"/>
    <w:rsid w:val="001E5F13"/>
    <w:rsid w:val="001E71DF"/>
    <w:rsid w:val="001E7260"/>
    <w:rsid w:val="001E7502"/>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1F5A1B"/>
    <w:rsid w:val="001F73C7"/>
    <w:rsid w:val="00200193"/>
    <w:rsid w:val="00200870"/>
    <w:rsid w:val="002010A5"/>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594B"/>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1EB6"/>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8C4"/>
    <w:rsid w:val="00256C14"/>
    <w:rsid w:val="0025735C"/>
    <w:rsid w:val="0025742D"/>
    <w:rsid w:val="002600E1"/>
    <w:rsid w:val="00260139"/>
    <w:rsid w:val="00260C1E"/>
    <w:rsid w:val="002612FE"/>
    <w:rsid w:val="00261AED"/>
    <w:rsid w:val="0026222F"/>
    <w:rsid w:val="00262AB8"/>
    <w:rsid w:val="002634B5"/>
    <w:rsid w:val="002635BC"/>
    <w:rsid w:val="00264722"/>
    <w:rsid w:val="002652ED"/>
    <w:rsid w:val="00265D0D"/>
    <w:rsid w:val="00266ECE"/>
    <w:rsid w:val="00266F6D"/>
    <w:rsid w:val="002678A0"/>
    <w:rsid w:val="00267B6B"/>
    <w:rsid w:val="00267BF4"/>
    <w:rsid w:val="00270901"/>
    <w:rsid w:val="00270CD2"/>
    <w:rsid w:val="0027114C"/>
    <w:rsid w:val="00271241"/>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07B"/>
    <w:rsid w:val="002776DB"/>
    <w:rsid w:val="00277E7D"/>
    <w:rsid w:val="00280251"/>
    <w:rsid w:val="00280569"/>
    <w:rsid w:val="00280D28"/>
    <w:rsid w:val="00280F72"/>
    <w:rsid w:val="0028125E"/>
    <w:rsid w:val="00282543"/>
    <w:rsid w:val="00283043"/>
    <w:rsid w:val="00283154"/>
    <w:rsid w:val="00283F4B"/>
    <w:rsid w:val="00284106"/>
    <w:rsid w:val="00284145"/>
    <w:rsid w:val="002848E2"/>
    <w:rsid w:val="00284A81"/>
    <w:rsid w:val="00284EBC"/>
    <w:rsid w:val="00285488"/>
    <w:rsid w:val="00285510"/>
    <w:rsid w:val="00285AAC"/>
    <w:rsid w:val="00285D5C"/>
    <w:rsid w:val="00286612"/>
    <w:rsid w:val="002866E9"/>
    <w:rsid w:val="00286C86"/>
    <w:rsid w:val="00286E9E"/>
    <w:rsid w:val="00286FE0"/>
    <w:rsid w:val="00287F64"/>
    <w:rsid w:val="00291165"/>
    <w:rsid w:val="002912A3"/>
    <w:rsid w:val="002914AA"/>
    <w:rsid w:val="0029312C"/>
    <w:rsid w:val="002932A6"/>
    <w:rsid w:val="002937B8"/>
    <w:rsid w:val="00294A3D"/>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5F4"/>
    <w:rsid w:val="002C3457"/>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2C5"/>
    <w:rsid w:val="002D365F"/>
    <w:rsid w:val="002D36B6"/>
    <w:rsid w:val="002D45F7"/>
    <w:rsid w:val="002D5555"/>
    <w:rsid w:val="002D65EF"/>
    <w:rsid w:val="002D78A9"/>
    <w:rsid w:val="002D7C18"/>
    <w:rsid w:val="002E02E6"/>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2F78DF"/>
    <w:rsid w:val="0030017F"/>
    <w:rsid w:val="00300B39"/>
    <w:rsid w:val="00300E13"/>
    <w:rsid w:val="00301EE5"/>
    <w:rsid w:val="0030235D"/>
    <w:rsid w:val="00302857"/>
    <w:rsid w:val="00302A21"/>
    <w:rsid w:val="00302AE0"/>
    <w:rsid w:val="003035D8"/>
    <w:rsid w:val="003038FF"/>
    <w:rsid w:val="00303B0C"/>
    <w:rsid w:val="003048D7"/>
    <w:rsid w:val="0030497F"/>
    <w:rsid w:val="00304C7F"/>
    <w:rsid w:val="00304E42"/>
    <w:rsid w:val="0030580E"/>
    <w:rsid w:val="003061B5"/>
    <w:rsid w:val="003071F6"/>
    <w:rsid w:val="003076B3"/>
    <w:rsid w:val="0030771E"/>
    <w:rsid w:val="00307A00"/>
    <w:rsid w:val="00310E98"/>
    <w:rsid w:val="0031128C"/>
    <w:rsid w:val="00311594"/>
    <w:rsid w:val="00311FE1"/>
    <w:rsid w:val="00312957"/>
    <w:rsid w:val="00312CEC"/>
    <w:rsid w:val="00312EDB"/>
    <w:rsid w:val="00313406"/>
    <w:rsid w:val="00313A5B"/>
    <w:rsid w:val="00313CB0"/>
    <w:rsid w:val="00313F96"/>
    <w:rsid w:val="00313FD2"/>
    <w:rsid w:val="003151C8"/>
    <w:rsid w:val="003151EE"/>
    <w:rsid w:val="0031617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5CF0"/>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844"/>
    <w:rsid w:val="00347B6F"/>
    <w:rsid w:val="00347F95"/>
    <w:rsid w:val="003501AE"/>
    <w:rsid w:val="00351B52"/>
    <w:rsid w:val="00351E40"/>
    <w:rsid w:val="00352D21"/>
    <w:rsid w:val="003532D4"/>
    <w:rsid w:val="003536FE"/>
    <w:rsid w:val="00353A08"/>
    <w:rsid w:val="003556D4"/>
    <w:rsid w:val="0035592D"/>
    <w:rsid w:val="00356A3E"/>
    <w:rsid w:val="0035756B"/>
    <w:rsid w:val="00357B29"/>
    <w:rsid w:val="00357B9C"/>
    <w:rsid w:val="00360E66"/>
    <w:rsid w:val="00361295"/>
    <w:rsid w:val="00361310"/>
    <w:rsid w:val="0036140A"/>
    <w:rsid w:val="00362676"/>
    <w:rsid w:val="00362740"/>
    <w:rsid w:val="00362F7C"/>
    <w:rsid w:val="00363870"/>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0EA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2EE"/>
    <w:rsid w:val="003B425C"/>
    <w:rsid w:val="003B4D48"/>
    <w:rsid w:val="003B4EFA"/>
    <w:rsid w:val="003B5804"/>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AEC"/>
    <w:rsid w:val="003E5B29"/>
    <w:rsid w:val="003E5E46"/>
    <w:rsid w:val="003E61C3"/>
    <w:rsid w:val="003E6B2B"/>
    <w:rsid w:val="003E6D55"/>
    <w:rsid w:val="003E6F97"/>
    <w:rsid w:val="003F04D3"/>
    <w:rsid w:val="003F0788"/>
    <w:rsid w:val="003F1329"/>
    <w:rsid w:val="003F1A7F"/>
    <w:rsid w:val="003F1F23"/>
    <w:rsid w:val="003F3084"/>
    <w:rsid w:val="003F39B5"/>
    <w:rsid w:val="003F3B26"/>
    <w:rsid w:val="003F3B54"/>
    <w:rsid w:val="003F4E2B"/>
    <w:rsid w:val="003F5D59"/>
    <w:rsid w:val="003F702F"/>
    <w:rsid w:val="00400353"/>
    <w:rsid w:val="0040053A"/>
    <w:rsid w:val="004006BC"/>
    <w:rsid w:val="00400C1D"/>
    <w:rsid w:val="00400D0A"/>
    <w:rsid w:val="004013B7"/>
    <w:rsid w:val="00401A7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07BC9"/>
    <w:rsid w:val="00410094"/>
    <w:rsid w:val="004100B3"/>
    <w:rsid w:val="00411A1C"/>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B61"/>
    <w:rsid w:val="0042138F"/>
    <w:rsid w:val="00421608"/>
    <w:rsid w:val="00421859"/>
    <w:rsid w:val="00421CEF"/>
    <w:rsid w:val="00421E97"/>
    <w:rsid w:val="00422BBE"/>
    <w:rsid w:val="0042306D"/>
    <w:rsid w:val="004234F9"/>
    <w:rsid w:val="00423DE8"/>
    <w:rsid w:val="00423E81"/>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1837"/>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6DB"/>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1E98"/>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3FE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BDA"/>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25B6"/>
    <w:rsid w:val="004A2685"/>
    <w:rsid w:val="004A26EF"/>
    <w:rsid w:val="004A284B"/>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AF2"/>
    <w:rsid w:val="004B1D34"/>
    <w:rsid w:val="004B2CE0"/>
    <w:rsid w:val="004B47C7"/>
    <w:rsid w:val="004B48F2"/>
    <w:rsid w:val="004B49EB"/>
    <w:rsid w:val="004B4D26"/>
    <w:rsid w:val="004B5191"/>
    <w:rsid w:val="004B51EE"/>
    <w:rsid w:val="004B529D"/>
    <w:rsid w:val="004B54D0"/>
    <w:rsid w:val="004B6209"/>
    <w:rsid w:val="004B695B"/>
    <w:rsid w:val="004B7061"/>
    <w:rsid w:val="004B725C"/>
    <w:rsid w:val="004B74FF"/>
    <w:rsid w:val="004B7DFD"/>
    <w:rsid w:val="004C1394"/>
    <w:rsid w:val="004C1632"/>
    <w:rsid w:val="004C20B0"/>
    <w:rsid w:val="004C3A83"/>
    <w:rsid w:val="004C4B8F"/>
    <w:rsid w:val="004C4F58"/>
    <w:rsid w:val="004C5E0E"/>
    <w:rsid w:val="004C7072"/>
    <w:rsid w:val="004C795A"/>
    <w:rsid w:val="004D006C"/>
    <w:rsid w:val="004D09C7"/>
    <w:rsid w:val="004D0A0D"/>
    <w:rsid w:val="004D183A"/>
    <w:rsid w:val="004D1C73"/>
    <w:rsid w:val="004D2744"/>
    <w:rsid w:val="004D28E9"/>
    <w:rsid w:val="004D2D21"/>
    <w:rsid w:val="004D2EAC"/>
    <w:rsid w:val="004D3BE7"/>
    <w:rsid w:val="004D3DCF"/>
    <w:rsid w:val="004D464A"/>
    <w:rsid w:val="004D52C0"/>
    <w:rsid w:val="004D5EF6"/>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8A0"/>
    <w:rsid w:val="004F3B51"/>
    <w:rsid w:val="004F3D5D"/>
    <w:rsid w:val="004F434C"/>
    <w:rsid w:val="004F43EA"/>
    <w:rsid w:val="004F5835"/>
    <w:rsid w:val="004F6291"/>
    <w:rsid w:val="004F6D60"/>
    <w:rsid w:val="004F6D6D"/>
    <w:rsid w:val="004F6D92"/>
    <w:rsid w:val="004F75CE"/>
    <w:rsid w:val="004F7B4B"/>
    <w:rsid w:val="0050017A"/>
    <w:rsid w:val="00500684"/>
    <w:rsid w:val="0050071D"/>
    <w:rsid w:val="00500CA2"/>
    <w:rsid w:val="00501628"/>
    <w:rsid w:val="00501857"/>
    <w:rsid w:val="00501CBA"/>
    <w:rsid w:val="005021E2"/>
    <w:rsid w:val="00502318"/>
    <w:rsid w:val="00502A20"/>
    <w:rsid w:val="00502A5B"/>
    <w:rsid w:val="005039D8"/>
    <w:rsid w:val="00504083"/>
    <w:rsid w:val="005041C7"/>
    <w:rsid w:val="00504F69"/>
    <w:rsid w:val="00505363"/>
    <w:rsid w:val="005060A1"/>
    <w:rsid w:val="005063B0"/>
    <w:rsid w:val="00506692"/>
    <w:rsid w:val="00507623"/>
    <w:rsid w:val="00507A99"/>
    <w:rsid w:val="00507CCE"/>
    <w:rsid w:val="00507DC3"/>
    <w:rsid w:val="00511079"/>
    <w:rsid w:val="0051115A"/>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49D"/>
    <w:rsid w:val="005256FD"/>
    <w:rsid w:val="0052595A"/>
    <w:rsid w:val="00525B52"/>
    <w:rsid w:val="00525D5F"/>
    <w:rsid w:val="00526FB5"/>
    <w:rsid w:val="005276BC"/>
    <w:rsid w:val="00527E6D"/>
    <w:rsid w:val="00530720"/>
    <w:rsid w:val="00530AED"/>
    <w:rsid w:val="00532ADE"/>
    <w:rsid w:val="00532B29"/>
    <w:rsid w:val="00532D5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728"/>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74D"/>
    <w:rsid w:val="00562DF2"/>
    <w:rsid w:val="00563831"/>
    <w:rsid w:val="005639BA"/>
    <w:rsid w:val="0056431B"/>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168"/>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6B4A"/>
    <w:rsid w:val="00587209"/>
    <w:rsid w:val="00587583"/>
    <w:rsid w:val="00590508"/>
    <w:rsid w:val="005910FF"/>
    <w:rsid w:val="00591182"/>
    <w:rsid w:val="005929A4"/>
    <w:rsid w:val="00592A63"/>
    <w:rsid w:val="00592E78"/>
    <w:rsid w:val="00592EB2"/>
    <w:rsid w:val="005948F0"/>
    <w:rsid w:val="005951B6"/>
    <w:rsid w:val="00596149"/>
    <w:rsid w:val="0059645C"/>
    <w:rsid w:val="005966B3"/>
    <w:rsid w:val="005975F5"/>
    <w:rsid w:val="00597699"/>
    <w:rsid w:val="00597EBB"/>
    <w:rsid w:val="005A0173"/>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0AA"/>
    <w:rsid w:val="005E2732"/>
    <w:rsid w:val="005E3F9F"/>
    <w:rsid w:val="005E4F2B"/>
    <w:rsid w:val="005E69A4"/>
    <w:rsid w:val="005F085D"/>
    <w:rsid w:val="005F0A0B"/>
    <w:rsid w:val="005F0D07"/>
    <w:rsid w:val="005F0E4E"/>
    <w:rsid w:val="005F30A0"/>
    <w:rsid w:val="005F366E"/>
    <w:rsid w:val="005F3814"/>
    <w:rsid w:val="005F404C"/>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8EE"/>
    <w:rsid w:val="00607973"/>
    <w:rsid w:val="00607D93"/>
    <w:rsid w:val="006106A7"/>
    <w:rsid w:val="00610E1D"/>
    <w:rsid w:val="006119E3"/>
    <w:rsid w:val="00612DF0"/>
    <w:rsid w:val="006135EF"/>
    <w:rsid w:val="006139EF"/>
    <w:rsid w:val="00614CD1"/>
    <w:rsid w:val="00614FCF"/>
    <w:rsid w:val="0061503E"/>
    <w:rsid w:val="0061551D"/>
    <w:rsid w:val="0061618D"/>
    <w:rsid w:val="00616FAD"/>
    <w:rsid w:val="006170B7"/>
    <w:rsid w:val="00617D97"/>
    <w:rsid w:val="00620EFB"/>
    <w:rsid w:val="0062190D"/>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9B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44A0"/>
    <w:rsid w:val="0064536F"/>
    <w:rsid w:val="00645A59"/>
    <w:rsid w:val="00646676"/>
    <w:rsid w:val="006466FB"/>
    <w:rsid w:val="006467E6"/>
    <w:rsid w:val="006472E1"/>
    <w:rsid w:val="0064731A"/>
    <w:rsid w:val="006476E0"/>
    <w:rsid w:val="006503A0"/>
    <w:rsid w:val="00650AE8"/>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9B4"/>
    <w:rsid w:val="00664C81"/>
    <w:rsid w:val="00664FF4"/>
    <w:rsid w:val="006652BE"/>
    <w:rsid w:val="00666086"/>
    <w:rsid w:val="0066629C"/>
    <w:rsid w:val="00666D51"/>
    <w:rsid w:val="00667501"/>
    <w:rsid w:val="00667F37"/>
    <w:rsid w:val="00670071"/>
    <w:rsid w:val="0067015A"/>
    <w:rsid w:val="0067017C"/>
    <w:rsid w:val="00670DDA"/>
    <w:rsid w:val="00670FE6"/>
    <w:rsid w:val="00671C37"/>
    <w:rsid w:val="00671E11"/>
    <w:rsid w:val="0067211D"/>
    <w:rsid w:val="0067300F"/>
    <w:rsid w:val="006734F6"/>
    <w:rsid w:val="006741FC"/>
    <w:rsid w:val="006745E4"/>
    <w:rsid w:val="00674B2D"/>
    <w:rsid w:val="006751EC"/>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0C8"/>
    <w:rsid w:val="00691E2A"/>
    <w:rsid w:val="00692561"/>
    <w:rsid w:val="00692DB9"/>
    <w:rsid w:val="00693F7D"/>
    <w:rsid w:val="00694270"/>
    <w:rsid w:val="006944F3"/>
    <w:rsid w:val="00694C3E"/>
    <w:rsid w:val="006950E8"/>
    <w:rsid w:val="00695F8B"/>
    <w:rsid w:val="00696093"/>
    <w:rsid w:val="006973F6"/>
    <w:rsid w:val="006975A7"/>
    <w:rsid w:val="006A0A57"/>
    <w:rsid w:val="006A0D77"/>
    <w:rsid w:val="006A0DF4"/>
    <w:rsid w:val="006A196A"/>
    <w:rsid w:val="006A216A"/>
    <w:rsid w:val="006A2D0D"/>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54BB"/>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B15"/>
    <w:rsid w:val="006D3B86"/>
    <w:rsid w:val="006D3FD3"/>
    <w:rsid w:val="006D4697"/>
    <w:rsid w:val="006D46ED"/>
    <w:rsid w:val="006D55C3"/>
    <w:rsid w:val="006D58D9"/>
    <w:rsid w:val="006D62E3"/>
    <w:rsid w:val="006D63B9"/>
    <w:rsid w:val="006E059F"/>
    <w:rsid w:val="006E0BDC"/>
    <w:rsid w:val="006E13D1"/>
    <w:rsid w:val="006E22A7"/>
    <w:rsid w:val="006E28BE"/>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1D2"/>
    <w:rsid w:val="00707A3A"/>
    <w:rsid w:val="007100F9"/>
    <w:rsid w:val="00710282"/>
    <w:rsid w:val="007106D4"/>
    <w:rsid w:val="00710BCC"/>
    <w:rsid w:val="00711275"/>
    <w:rsid w:val="00711888"/>
    <w:rsid w:val="00711E13"/>
    <w:rsid w:val="00712A7A"/>
    <w:rsid w:val="00712EDA"/>
    <w:rsid w:val="007143F8"/>
    <w:rsid w:val="00715FD6"/>
    <w:rsid w:val="007162D8"/>
    <w:rsid w:val="007167C8"/>
    <w:rsid w:val="0071705B"/>
    <w:rsid w:val="007173F4"/>
    <w:rsid w:val="007178D3"/>
    <w:rsid w:val="00720213"/>
    <w:rsid w:val="007202E7"/>
    <w:rsid w:val="00720AA8"/>
    <w:rsid w:val="00721533"/>
    <w:rsid w:val="00721A6B"/>
    <w:rsid w:val="00721D82"/>
    <w:rsid w:val="0072256E"/>
    <w:rsid w:val="00722DD1"/>
    <w:rsid w:val="00722F44"/>
    <w:rsid w:val="0072313E"/>
    <w:rsid w:val="00723BD3"/>
    <w:rsid w:val="00723C15"/>
    <w:rsid w:val="007244D2"/>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3F9"/>
    <w:rsid w:val="00736418"/>
    <w:rsid w:val="007375A2"/>
    <w:rsid w:val="00740190"/>
    <w:rsid w:val="007401FE"/>
    <w:rsid w:val="007405B2"/>
    <w:rsid w:val="0074067F"/>
    <w:rsid w:val="00740832"/>
    <w:rsid w:val="007412C6"/>
    <w:rsid w:val="0074216B"/>
    <w:rsid w:val="00742337"/>
    <w:rsid w:val="00743028"/>
    <w:rsid w:val="007433FE"/>
    <w:rsid w:val="00745568"/>
    <w:rsid w:val="007455FD"/>
    <w:rsid w:val="00746086"/>
    <w:rsid w:val="007460F5"/>
    <w:rsid w:val="00746659"/>
    <w:rsid w:val="0074691A"/>
    <w:rsid w:val="00747B52"/>
    <w:rsid w:val="0075156B"/>
    <w:rsid w:val="0075175D"/>
    <w:rsid w:val="007519DE"/>
    <w:rsid w:val="00752717"/>
    <w:rsid w:val="00752A90"/>
    <w:rsid w:val="00752F4E"/>
    <w:rsid w:val="0075348F"/>
    <w:rsid w:val="0075373E"/>
    <w:rsid w:val="00753902"/>
    <w:rsid w:val="007545D0"/>
    <w:rsid w:val="00754C7C"/>
    <w:rsid w:val="0075523C"/>
    <w:rsid w:val="00755F8D"/>
    <w:rsid w:val="00756365"/>
    <w:rsid w:val="00756832"/>
    <w:rsid w:val="00757052"/>
    <w:rsid w:val="00757C34"/>
    <w:rsid w:val="00757E6B"/>
    <w:rsid w:val="00760478"/>
    <w:rsid w:val="00760F56"/>
    <w:rsid w:val="007613F5"/>
    <w:rsid w:val="00761485"/>
    <w:rsid w:val="00761EFB"/>
    <w:rsid w:val="00762A13"/>
    <w:rsid w:val="007633C9"/>
    <w:rsid w:val="00763B3C"/>
    <w:rsid w:val="00763DFA"/>
    <w:rsid w:val="00763EF1"/>
    <w:rsid w:val="0076467F"/>
    <w:rsid w:val="00765261"/>
    <w:rsid w:val="00765ADB"/>
    <w:rsid w:val="0076662D"/>
    <w:rsid w:val="007677ED"/>
    <w:rsid w:val="0076783D"/>
    <w:rsid w:val="00767AB7"/>
    <w:rsid w:val="0077135A"/>
    <w:rsid w:val="00771760"/>
    <w:rsid w:val="00771FFA"/>
    <w:rsid w:val="0077237F"/>
    <w:rsid w:val="007725F9"/>
    <w:rsid w:val="00773858"/>
    <w:rsid w:val="007739FC"/>
    <w:rsid w:val="00773E62"/>
    <w:rsid w:val="007746CD"/>
    <w:rsid w:val="007749F6"/>
    <w:rsid w:val="0077548E"/>
    <w:rsid w:val="007757FC"/>
    <w:rsid w:val="0077597C"/>
    <w:rsid w:val="00775AED"/>
    <w:rsid w:val="00776626"/>
    <w:rsid w:val="007766F3"/>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070"/>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F08"/>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5F6"/>
    <w:rsid w:val="007D6E2E"/>
    <w:rsid w:val="007D7428"/>
    <w:rsid w:val="007D776E"/>
    <w:rsid w:val="007D7A91"/>
    <w:rsid w:val="007D7DB7"/>
    <w:rsid w:val="007E10EA"/>
    <w:rsid w:val="007E1881"/>
    <w:rsid w:val="007E212C"/>
    <w:rsid w:val="007E2CD8"/>
    <w:rsid w:val="007E36FE"/>
    <w:rsid w:val="007E3704"/>
    <w:rsid w:val="007E4062"/>
    <w:rsid w:val="007E418C"/>
    <w:rsid w:val="007E4656"/>
    <w:rsid w:val="007E4C64"/>
    <w:rsid w:val="007E508A"/>
    <w:rsid w:val="007E54CB"/>
    <w:rsid w:val="007E5863"/>
    <w:rsid w:val="007E5BB1"/>
    <w:rsid w:val="007E61D7"/>
    <w:rsid w:val="007E670B"/>
    <w:rsid w:val="007E7E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016"/>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912"/>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3450"/>
    <w:rsid w:val="008446E2"/>
    <w:rsid w:val="0084480A"/>
    <w:rsid w:val="00844E17"/>
    <w:rsid w:val="008452FD"/>
    <w:rsid w:val="00846135"/>
    <w:rsid w:val="00846AE6"/>
    <w:rsid w:val="00846F63"/>
    <w:rsid w:val="0084701C"/>
    <w:rsid w:val="00847220"/>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08C6"/>
    <w:rsid w:val="008620E7"/>
    <w:rsid w:val="008627F9"/>
    <w:rsid w:val="00862C9D"/>
    <w:rsid w:val="008632B9"/>
    <w:rsid w:val="0086362F"/>
    <w:rsid w:val="00864D11"/>
    <w:rsid w:val="00864F03"/>
    <w:rsid w:val="00865787"/>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3B9"/>
    <w:rsid w:val="008926FE"/>
    <w:rsid w:val="0089365F"/>
    <w:rsid w:val="00894A4B"/>
    <w:rsid w:val="00894ACD"/>
    <w:rsid w:val="00894FF0"/>
    <w:rsid w:val="0089558A"/>
    <w:rsid w:val="008959DD"/>
    <w:rsid w:val="00895A05"/>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6730"/>
    <w:rsid w:val="008A7340"/>
    <w:rsid w:val="008B016F"/>
    <w:rsid w:val="008B046A"/>
    <w:rsid w:val="008B0564"/>
    <w:rsid w:val="008B0916"/>
    <w:rsid w:val="008B0B68"/>
    <w:rsid w:val="008B171F"/>
    <w:rsid w:val="008B275C"/>
    <w:rsid w:val="008B2E79"/>
    <w:rsid w:val="008B3AFF"/>
    <w:rsid w:val="008B3B84"/>
    <w:rsid w:val="008B3F64"/>
    <w:rsid w:val="008B4815"/>
    <w:rsid w:val="008B48CD"/>
    <w:rsid w:val="008B4EDE"/>
    <w:rsid w:val="008B5290"/>
    <w:rsid w:val="008B572B"/>
    <w:rsid w:val="008B586D"/>
    <w:rsid w:val="008B5872"/>
    <w:rsid w:val="008B69D6"/>
    <w:rsid w:val="008B6D07"/>
    <w:rsid w:val="008B77E6"/>
    <w:rsid w:val="008B7D3B"/>
    <w:rsid w:val="008B7E01"/>
    <w:rsid w:val="008C0FEE"/>
    <w:rsid w:val="008C1AD6"/>
    <w:rsid w:val="008C1DC0"/>
    <w:rsid w:val="008C2658"/>
    <w:rsid w:val="008C2964"/>
    <w:rsid w:val="008C2C58"/>
    <w:rsid w:val="008C31D1"/>
    <w:rsid w:val="008C375E"/>
    <w:rsid w:val="008C4C4D"/>
    <w:rsid w:val="008C5A07"/>
    <w:rsid w:val="008C62C8"/>
    <w:rsid w:val="008C6EF2"/>
    <w:rsid w:val="008C732C"/>
    <w:rsid w:val="008D0543"/>
    <w:rsid w:val="008D0F58"/>
    <w:rsid w:val="008D1EA2"/>
    <w:rsid w:val="008D2110"/>
    <w:rsid w:val="008D2946"/>
    <w:rsid w:val="008D3C06"/>
    <w:rsid w:val="008D4476"/>
    <w:rsid w:val="008D4596"/>
    <w:rsid w:val="008D50F9"/>
    <w:rsid w:val="008D51B2"/>
    <w:rsid w:val="008D5A1D"/>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ED1"/>
    <w:rsid w:val="008E5F57"/>
    <w:rsid w:val="008E6395"/>
    <w:rsid w:val="008E647D"/>
    <w:rsid w:val="008E6812"/>
    <w:rsid w:val="008E6F08"/>
    <w:rsid w:val="008F0300"/>
    <w:rsid w:val="008F0360"/>
    <w:rsid w:val="008F0580"/>
    <w:rsid w:val="008F0A7D"/>
    <w:rsid w:val="008F0AE1"/>
    <w:rsid w:val="008F0BF8"/>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79A"/>
    <w:rsid w:val="00930C42"/>
    <w:rsid w:val="00931ACC"/>
    <w:rsid w:val="0093373F"/>
    <w:rsid w:val="0093638E"/>
    <w:rsid w:val="0093660A"/>
    <w:rsid w:val="00936767"/>
    <w:rsid w:val="00937883"/>
    <w:rsid w:val="00937AC7"/>
    <w:rsid w:val="00937EAA"/>
    <w:rsid w:val="009413A4"/>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C8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938"/>
    <w:rsid w:val="00965A73"/>
    <w:rsid w:val="00965D49"/>
    <w:rsid w:val="00966093"/>
    <w:rsid w:val="00966D9A"/>
    <w:rsid w:val="00966EEA"/>
    <w:rsid w:val="00966FEE"/>
    <w:rsid w:val="0096767F"/>
    <w:rsid w:val="00967E1B"/>
    <w:rsid w:val="009705AA"/>
    <w:rsid w:val="00970DD5"/>
    <w:rsid w:val="009715AB"/>
    <w:rsid w:val="00972090"/>
    <w:rsid w:val="009720AB"/>
    <w:rsid w:val="00972BF4"/>
    <w:rsid w:val="0097313A"/>
    <w:rsid w:val="0097371B"/>
    <w:rsid w:val="00973C34"/>
    <w:rsid w:val="00974653"/>
    <w:rsid w:val="009748BF"/>
    <w:rsid w:val="00974F09"/>
    <w:rsid w:val="00975265"/>
    <w:rsid w:val="00976F48"/>
    <w:rsid w:val="00977746"/>
    <w:rsid w:val="00980501"/>
    <w:rsid w:val="0098092C"/>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282"/>
    <w:rsid w:val="00991C38"/>
    <w:rsid w:val="00991DAD"/>
    <w:rsid w:val="0099279D"/>
    <w:rsid w:val="00992E50"/>
    <w:rsid w:val="00993836"/>
    <w:rsid w:val="009938A2"/>
    <w:rsid w:val="00995FB5"/>
    <w:rsid w:val="00997351"/>
    <w:rsid w:val="00997F19"/>
    <w:rsid w:val="009A00CD"/>
    <w:rsid w:val="009A0268"/>
    <w:rsid w:val="009A03E1"/>
    <w:rsid w:val="009A0E19"/>
    <w:rsid w:val="009A16BB"/>
    <w:rsid w:val="009A29B3"/>
    <w:rsid w:val="009A2E69"/>
    <w:rsid w:val="009A300F"/>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5E9D"/>
    <w:rsid w:val="009C60ED"/>
    <w:rsid w:val="009C6335"/>
    <w:rsid w:val="009C73D2"/>
    <w:rsid w:val="009D0220"/>
    <w:rsid w:val="009D14D0"/>
    <w:rsid w:val="009D1E8D"/>
    <w:rsid w:val="009D240A"/>
    <w:rsid w:val="009D28B8"/>
    <w:rsid w:val="009D35A1"/>
    <w:rsid w:val="009D444F"/>
    <w:rsid w:val="009D4A84"/>
    <w:rsid w:val="009D50C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5F67"/>
    <w:rsid w:val="009E6002"/>
    <w:rsid w:val="009E63B9"/>
    <w:rsid w:val="009E658B"/>
    <w:rsid w:val="009E7463"/>
    <w:rsid w:val="009F01FE"/>
    <w:rsid w:val="009F0712"/>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C1D"/>
    <w:rsid w:val="00A02FCE"/>
    <w:rsid w:val="00A037DE"/>
    <w:rsid w:val="00A04123"/>
    <w:rsid w:val="00A043DB"/>
    <w:rsid w:val="00A048AE"/>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4EE8"/>
    <w:rsid w:val="00A250A2"/>
    <w:rsid w:val="00A2526B"/>
    <w:rsid w:val="00A25F05"/>
    <w:rsid w:val="00A263C6"/>
    <w:rsid w:val="00A267BE"/>
    <w:rsid w:val="00A26F66"/>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4199"/>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52BA"/>
    <w:rsid w:val="00A768B5"/>
    <w:rsid w:val="00A769DE"/>
    <w:rsid w:val="00A76A0B"/>
    <w:rsid w:val="00A774B2"/>
    <w:rsid w:val="00A7781A"/>
    <w:rsid w:val="00A77899"/>
    <w:rsid w:val="00A77B1B"/>
    <w:rsid w:val="00A8025E"/>
    <w:rsid w:val="00A80724"/>
    <w:rsid w:val="00A81F18"/>
    <w:rsid w:val="00A8240F"/>
    <w:rsid w:val="00A830EA"/>
    <w:rsid w:val="00A83B05"/>
    <w:rsid w:val="00A85244"/>
    <w:rsid w:val="00A854EF"/>
    <w:rsid w:val="00A860F6"/>
    <w:rsid w:val="00A86973"/>
    <w:rsid w:val="00A86A82"/>
    <w:rsid w:val="00A8748B"/>
    <w:rsid w:val="00A90025"/>
    <w:rsid w:val="00A90C07"/>
    <w:rsid w:val="00A9128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0FB"/>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95C"/>
    <w:rsid w:val="00AB6FE9"/>
    <w:rsid w:val="00AB7DB8"/>
    <w:rsid w:val="00AB7F17"/>
    <w:rsid w:val="00AC0215"/>
    <w:rsid w:val="00AC02C1"/>
    <w:rsid w:val="00AC0865"/>
    <w:rsid w:val="00AC0AB6"/>
    <w:rsid w:val="00AC0BFD"/>
    <w:rsid w:val="00AC0EA9"/>
    <w:rsid w:val="00AC147D"/>
    <w:rsid w:val="00AC17FE"/>
    <w:rsid w:val="00AC18C3"/>
    <w:rsid w:val="00AC3390"/>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06F3"/>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6E3A"/>
    <w:rsid w:val="00AE732B"/>
    <w:rsid w:val="00AE776C"/>
    <w:rsid w:val="00AE7A30"/>
    <w:rsid w:val="00AF16E3"/>
    <w:rsid w:val="00AF1890"/>
    <w:rsid w:val="00AF2095"/>
    <w:rsid w:val="00AF26F1"/>
    <w:rsid w:val="00AF2D02"/>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3F7"/>
    <w:rsid w:val="00B037B6"/>
    <w:rsid w:val="00B03816"/>
    <w:rsid w:val="00B045FB"/>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A80"/>
    <w:rsid w:val="00B27EC6"/>
    <w:rsid w:val="00B3000E"/>
    <w:rsid w:val="00B30253"/>
    <w:rsid w:val="00B30B12"/>
    <w:rsid w:val="00B30CF6"/>
    <w:rsid w:val="00B3161E"/>
    <w:rsid w:val="00B31682"/>
    <w:rsid w:val="00B317C5"/>
    <w:rsid w:val="00B31FCD"/>
    <w:rsid w:val="00B332DB"/>
    <w:rsid w:val="00B3381F"/>
    <w:rsid w:val="00B338C5"/>
    <w:rsid w:val="00B34359"/>
    <w:rsid w:val="00B346BF"/>
    <w:rsid w:val="00B3470B"/>
    <w:rsid w:val="00B34A75"/>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4DCA"/>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35B9"/>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928"/>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951"/>
    <w:rsid w:val="00BB7BBD"/>
    <w:rsid w:val="00BB7D17"/>
    <w:rsid w:val="00BC0A46"/>
    <w:rsid w:val="00BC0AAD"/>
    <w:rsid w:val="00BC0DF0"/>
    <w:rsid w:val="00BC1461"/>
    <w:rsid w:val="00BC2050"/>
    <w:rsid w:val="00BC224E"/>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BA0"/>
    <w:rsid w:val="00BF3FA3"/>
    <w:rsid w:val="00BF3FFF"/>
    <w:rsid w:val="00BF5951"/>
    <w:rsid w:val="00BF69B8"/>
    <w:rsid w:val="00BF6B10"/>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12B1"/>
    <w:rsid w:val="00C123C3"/>
    <w:rsid w:val="00C1241F"/>
    <w:rsid w:val="00C1274B"/>
    <w:rsid w:val="00C13014"/>
    <w:rsid w:val="00C135E3"/>
    <w:rsid w:val="00C13D66"/>
    <w:rsid w:val="00C14538"/>
    <w:rsid w:val="00C14541"/>
    <w:rsid w:val="00C14773"/>
    <w:rsid w:val="00C1478B"/>
    <w:rsid w:val="00C150C6"/>
    <w:rsid w:val="00C15EDB"/>
    <w:rsid w:val="00C16147"/>
    <w:rsid w:val="00C1675B"/>
    <w:rsid w:val="00C16C4F"/>
    <w:rsid w:val="00C16CA0"/>
    <w:rsid w:val="00C20531"/>
    <w:rsid w:val="00C21736"/>
    <w:rsid w:val="00C21B63"/>
    <w:rsid w:val="00C223EF"/>
    <w:rsid w:val="00C2253B"/>
    <w:rsid w:val="00C2255D"/>
    <w:rsid w:val="00C22B9D"/>
    <w:rsid w:val="00C25681"/>
    <w:rsid w:val="00C26CD4"/>
    <w:rsid w:val="00C275B1"/>
    <w:rsid w:val="00C30163"/>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6F36"/>
    <w:rsid w:val="00C57007"/>
    <w:rsid w:val="00C57751"/>
    <w:rsid w:val="00C60A3B"/>
    <w:rsid w:val="00C6225A"/>
    <w:rsid w:val="00C63B22"/>
    <w:rsid w:val="00C644C4"/>
    <w:rsid w:val="00C649D5"/>
    <w:rsid w:val="00C657AE"/>
    <w:rsid w:val="00C65AFB"/>
    <w:rsid w:val="00C65BD3"/>
    <w:rsid w:val="00C66225"/>
    <w:rsid w:val="00C66542"/>
    <w:rsid w:val="00C6716C"/>
    <w:rsid w:val="00C6762A"/>
    <w:rsid w:val="00C7065A"/>
    <w:rsid w:val="00C7068B"/>
    <w:rsid w:val="00C70759"/>
    <w:rsid w:val="00C7104A"/>
    <w:rsid w:val="00C715A0"/>
    <w:rsid w:val="00C716DC"/>
    <w:rsid w:val="00C73517"/>
    <w:rsid w:val="00C73709"/>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62B"/>
    <w:rsid w:val="00C90EE5"/>
    <w:rsid w:val="00C91A44"/>
    <w:rsid w:val="00C92461"/>
    <w:rsid w:val="00C92603"/>
    <w:rsid w:val="00C929B5"/>
    <w:rsid w:val="00C92B57"/>
    <w:rsid w:val="00C931EC"/>
    <w:rsid w:val="00C93534"/>
    <w:rsid w:val="00C942D9"/>
    <w:rsid w:val="00C9477F"/>
    <w:rsid w:val="00C949CD"/>
    <w:rsid w:val="00C94CE9"/>
    <w:rsid w:val="00C95584"/>
    <w:rsid w:val="00C957DB"/>
    <w:rsid w:val="00C95A1F"/>
    <w:rsid w:val="00C962CB"/>
    <w:rsid w:val="00C96EE9"/>
    <w:rsid w:val="00C96F79"/>
    <w:rsid w:val="00C9759B"/>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7D"/>
    <w:rsid w:val="00CB09DA"/>
    <w:rsid w:val="00CB0E54"/>
    <w:rsid w:val="00CB0FDB"/>
    <w:rsid w:val="00CB1068"/>
    <w:rsid w:val="00CB12DE"/>
    <w:rsid w:val="00CB1319"/>
    <w:rsid w:val="00CB145D"/>
    <w:rsid w:val="00CB1797"/>
    <w:rsid w:val="00CB1CB8"/>
    <w:rsid w:val="00CB1E74"/>
    <w:rsid w:val="00CB2326"/>
    <w:rsid w:val="00CB239C"/>
    <w:rsid w:val="00CB2CE1"/>
    <w:rsid w:val="00CB42FD"/>
    <w:rsid w:val="00CB478D"/>
    <w:rsid w:val="00CB4A8A"/>
    <w:rsid w:val="00CB5799"/>
    <w:rsid w:val="00CB5A1F"/>
    <w:rsid w:val="00CB690B"/>
    <w:rsid w:val="00CB6D17"/>
    <w:rsid w:val="00CB6F5D"/>
    <w:rsid w:val="00CB70F6"/>
    <w:rsid w:val="00CB734B"/>
    <w:rsid w:val="00CB74BD"/>
    <w:rsid w:val="00CC06DF"/>
    <w:rsid w:val="00CC0AC5"/>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078B"/>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3A8"/>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3798"/>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B6B"/>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749"/>
    <w:rsid w:val="00D74C1B"/>
    <w:rsid w:val="00D75B47"/>
    <w:rsid w:val="00D76220"/>
    <w:rsid w:val="00D764D3"/>
    <w:rsid w:val="00D7781B"/>
    <w:rsid w:val="00D77B7B"/>
    <w:rsid w:val="00D77DE6"/>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3A3"/>
    <w:rsid w:val="00D874DF"/>
    <w:rsid w:val="00D90057"/>
    <w:rsid w:val="00D90426"/>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6C9"/>
    <w:rsid w:val="00D966EB"/>
    <w:rsid w:val="00D970BE"/>
    <w:rsid w:val="00D975EB"/>
    <w:rsid w:val="00D97EE0"/>
    <w:rsid w:val="00DA0E18"/>
    <w:rsid w:val="00DA1378"/>
    <w:rsid w:val="00DA1471"/>
    <w:rsid w:val="00DA2642"/>
    <w:rsid w:val="00DA2959"/>
    <w:rsid w:val="00DA3695"/>
    <w:rsid w:val="00DA44F0"/>
    <w:rsid w:val="00DA4D0A"/>
    <w:rsid w:val="00DA5323"/>
    <w:rsid w:val="00DA5D08"/>
    <w:rsid w:val="00DA6405"/>
    <w:rsid w:val="00DA6FA3"/>
    <w:rsid w:val="00DA70CA"/>
    <w:rsid w:val="00DA75E5"/>
    <w:rsid w:val="00DB0137"/>
    <w:rsid w:val="00DB0363"/>
    <w:rsid w:val="00DB08C6"/>
    <w:rsid w:val="00DB142A"/>
    <w:rsid w:val="00DB1971"/>
    <w:rsid w:val="00DB1D8E"/>
    <w:rsid w:val="00DB2212"/>
    <w:rsid w:val="00DB335A"/>
    <w:rsid w:val="00DB351A"/>
    <w:rsid w:val="00DB3A47"/>
    <w:rsid w:val="00DB3D92"/>
    <w:rsid w:val="00DB449C"/>
    <w:rsid w:val="00DB44EE"/>
    <w:rsid w:val="00DB47E8"/>
    <w:rsid w:val="00DB4B88"/>
    <w:rsid w:val="00DB5ECC"/>
    <w:rsid w:val="00DB6D3F"/>
    <w:rsid w:val="00DB7730"/>
    <w:rsid w:val="00DC0A03"/>
    <w:rsid w:val="00DC0CBA"/>
    <w:rsid w:val="00DC0F03"/>
    <w:rsid w:val="00DC2056"/>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0C7"/>
    <w:rsid w:val="00DD4D8F"/>
    <w:rsid w:val="00DD55E0"/>
    <w:rsid w:val="00DD5FAA"/>
    <w:rsid w:val="00DD603D"/>
    <w:rsid w:val="00DE038F"/>
    <w:rsid w:val="00DE0D05"/>
    <w:rsid w:val="00DE1FBC"/>
    <w:rsid w:val="00DE1FF6"/>
    <w:rsid w:val="00DE22B5"/>
    <w:rsid w:val="00DE25C6"/>
    <w:rsid w:val="00DE26D0"/>
    <w:rsid w:val="00DE3669"/>
    <w:rsid w:val="00DE3707"/>
    <w:rsid w:val="00DE3C97"/>
    <w:rsid w:val="00DE3DBB"/>
    <w:rsid w:val="00DE46AC"/>
    <w:rsid w:val="00DE4AF9"/>
    <w:rsid w:val="00DE544A"/>
    <w:rsid w:val="00DE77F5"/>
    <w:rsid w:val="00DE7C46"/>
    <w:rsid w:val="00DF0205"/>
    <w:rsid w:val="00DF08CE"/>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0FB9"/>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C06"/>
    <w:rsid w:val="00E52EC8"/>
    <w:rsid w:val="00E54D5E"/>
    <w:rsid w:val="00E568B7"/>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D00"/>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25D"/>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36F"/>
    <w:rsid w:val="00EB3773"/>
    <w:rsid w:val="00EB3774"/>
    <w:rsid w:val="00EB3D4B"/>
    <w:rsid w:val="00EB3F39"/>
    <w:rsid w:val="00EB4A5C"/>
    <w:rsid w:val="00EB584A"/>
    <w:rsid w:val="00EB5AE2"/>
    <w:rsid w:val="00EB5C27"/>
    <w:rsid w:val="00EB6399"/>
    <w:rsid w:val="00EB728A"/>
    <w:rsid w:val="00EB763C"/>
    <w:rsid w:val="00EB7831"/>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08C2"/>
    <w:rsid w:val="00F01B0B"/>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37CF"/>
    <w:rsid w:val="00F14A1A"/>
    <w:rsid w:val="00F15774"/>
    <w:rsid w:val="00F162CB"/>
    <w:rsid w:val="00F17208"/>
    <w:rsid w:val="00F174DB"/>
    <w:rsid w:val="00F17E56"/>
    <w:rsid w:val="00F17E89"/>
    <w:rsid w:val="00F21126"/>
    <w:rsid w:val="00F21801"/>
    <w:rsid w:val="00F22353"/>
    <w:rsid w:val="00F22CA1"/>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5E15"/>
    <w:rsid w:val="00F4651A"/>
    <w:rsid w:val="00F4767F"/>
    <w:rsid w:val="00F47BCB"/>
    <w:rsid w:val="00F47F85"/>
    <w:rsid w:val="00F505D7"/>
    <w:rsid w:val="00F514B0"/>
    <w:rsid w:val="00F520BC"/>
    <w:rsid w:val="00F52124"/>
    <w:rsid w:val="00F532E8"/>
    <w:rsid w:val="00F5351E"/>
    <w:rsid w:val="00F541DD"/>
    <w:rsid w:val="00F5433D"/>
    <w:rsid w:val="00F54E01"/>
    <w:rsid w:val="00F55290"/>
    <w:rsid w:val="00F55466"/>
    <w:rsid w:val="00F55682"/>
    <w:rsid w:val="00F55C13"/>
    <w:rsid w:val="00F55CF6"/>
    <w:rsid w:val="00F570E9"/>
    <w:rsid w:val="00F57177"/>
    <w:rsid w:val="00F57D1E"/>
    <w:rsid w:val="00F60A52"/>
    <w:rsid w:val="00F6171B"/>
    <w:rsid w:val="00F61CF9"/>
    <w:rsid w:val="00F6202E"/>
    <w:rsid w:val="00F625CD"/>
    <w:rsid w:val="00F6264A"/>
    <w:rsid w:val="00F62C49"/>
    <w:rsid w:val="00F62FA4"/>
    <w:rsid w:val="00F63549"/>
    <w:rsid w:val="00F64542"/>
    <w:rsid w:val="00F647DE"/>
    <w:rsid w:val="00F66123"/>
    <w:rsid w:val="00F66580"/>
    <w:rsid w:val="00F665FA"/>
    <w:rsid w:val="00F66A34"/>
    <w:rsid w:val="00F67AEA"/>
    <w:rsid w:val="00F70162"/>
    <w:rsid w:val="00F7026B"/>
    <w:rsid w:val="00F7039A"/>
    <w:rsid w:val="00F70481"/>
    <w:rsid w:val="00F719CA"/>
    <w:rsid w:val="00F72BAF"/>
    <w:rsid w:val="00F73738"/>
    <w:rsid w:val="00F73782"/>
    <w:rsid w:val="00F744C7"/>
    <w:rsid w:val="00F747CF"/>
    <w:rsid w:val="00F74B55"/>
    <w:rsid w:val="00F74EB5"/>
    <w:rsid w:val="00F764BB"/>
    <w:rsid w:val="00F76C9A"/>
    <w:rsid w:val="00F77622"/>
    <w:rsid w:val="00F803D4"/>
    <w:rsid w:val="00F80605"/>
    <w:rsid w:val="00F80E66"/>
    <w:rsid w:val="00F8305A"/>
    <w:rsid w:val="00F840AA"/>
    <w:rsid w:val="00F842A4"/>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ED1"/>
    <w:rsid w:val="00F95F6B"/>
    <w:rsid w:val="00F9606B"/>
    <w:rsid w:val="00F96550"/>
    <w:rsid w:val="00F9657A"/>
    <w:rsid w:val="00F96C9A"/>
    <w:rsid w:val="00F96E5C"/>
    <w:rsid w:val="00F97CD6"/>
    <w:rsid w:val="00FA0072"/>
    <w:rsid w:val="00FA042F"/>
    <w:rsid w:val="00FA1E4D"/>
    <w:rsid w:val="00FA26EE"/>
    <w:rsid w:val="00FA2DCA"/>
    <w:rsid w:val="00FA3278"/>
    <w:rsid w:val="00FA3428"/>
    <w:rsid w:val="00FA381E"/>
    <w:rsid w:val="00FA3AEF"/>
    <w:rsid w:val="00FA3F46"/>
    <w:rsid w:val="00FA3FAB"/>
    <w:rsid w:val="00FA432C"/>
    <w:rsid w:val="00FA4BE9"/>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2A0"/>
    <w:rsid w:val="00FB6659"/>
    <w:rsid w:val="00FC0687"/>
    <w:rsid w:val="00FC0E66"/>
    <w:rsid w:val="00FC1C03"/>
    <w:rsid w:val="00FC1EEE"/>
    <w:rsid w:val="00FC2F6F"/>
    <w:rsid w:val="00FC3501"/>
    <w:rsid w:val="00FC396F"/>
    <w:rsid w:val="00FC3AEE"/>
    <w:rsid w:val="00FC3FFB"/>
    <w:rsid w:val="00FC4453"/>
    <w:rsid w:val="00FC44B4"/>
    <w:rsid w:val="00FC4B60"/>
    <w:rsid w:val="00FC549D"/>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37BC"/>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F0B8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A0EA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0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E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57100568">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27201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869265">
      <w:bodyDiv w:val="1"/>
      <w:marLeft w:val="0"/>
      <w:marRight w:val="0"/>
      <w:marTop w:val="0"/>
      <w:marBottom w:val="0"/>
      <w:divBdr>
        <w:top w:val="none" w:sz="0" w:space="0" w:color="auto"/>
        <w:left w:val="none" w:sz="0" w:space="0" w:color="auto"/>
        <w:bottom w:val="none" w:sz="0" w:space="0" w:color="auto"/>
        <w:right w:val="none" w:sz="0" w:space="0" w:color="auto"/>
      </w:divBdr>
    </w:div>
    <w:div w:id="759839633">
      <w:bodyDiv w:val="1"/>
      <w:marLeft w:val="0"/>
      <w:marRight w:val="0"/>
      <w:marTop w:val="0"/>
      <w:marBottom w:val="0"/>
      <w:divBdr>
        <w:top w:val="none" w:sz="0" w:space="0" w:color="auto"/>
        <w:left w:val="none" w:sz="0" w:space="0" w:color="auto"/>
        <w:bottom w:val="none" w:sz="0" w:space="0" w:color="auto"/>
        <w:right w:val="none" w:sz="0" w:space="0" w:color="auto"/>
      </w:divBdr>
      <w:divsChild>
        <w:div w:id="1426993978">
          <w:marLeft w:val="547"/>
          <w:marRight w:val="0"/>
          <w:marTop w:val="0"/>
          <w:marBottom w:val="0"/>
          <w:divBdr>
            <w:top w:val="none" w:sz="0" w:space="0" w:color="auto"/>
            <w:left w:val="none" w:sz="0" w:space="0" w:color="auto"/>
            <w:bottom w:val="none" w:sz="0" w:space="0" w:color="auto"/>
            <w:right w:val="none" w:sz="0" w:space="0" w:color="auto"/>
          </w:divBdr>
        </w:div>
        <w:div w:id="2049337465">
          <w:marLeft w:val="1267"/>
          <w:marRight w:val="0"/>
          <w:marTop w:val="0"/>
          <w:marBottom w:val="0"/>
          <w:divBdr>
            <w:top w:val="none" w:sz="0" w:space="0" w:color="auto"/>
            <w:left w:val="none" w:sz="0" w:space="0" w:color="auto"/>
            <w:bottom w:val="none" w:sz="0" w:space="0" w:color="auto"/>
            <w:right w:val="none" w:sz="0" w:space="0" w:color="auto"/>
          </w:divBdr>
        </w:div>
        <w:div w:id="12071941">
          <w:marLeft w:val="1267"/>
          <w:marRight w:val="0"/>
          <w:marTop w:val="0"/>
          <w:marBottom w:val="0"/>
          <w:divBdr>
            <w:top w:val="none" w:sz="0" w:space="0" w:color="auto"/>
            <w:left w:val="none" w:sz="0" w:space="0" w:color="auto"/>
            <w:bottom w:val="none" w:sz="0" w:space="0" w:color="auto"/>
            <w:right w:val="none" w:sz="0" w:space="0" w:color="auto"/>
          </w:divBdr>
        </w:div>
        <w:div w:id="1657606574">
          <w:marLeft w:val="1613"/>
          <w:marRight w:val="0"/>
          <w:marTop w:val="0"/>
          <w:marBottom w:val="0"/>
          <w:divBdr>
            <w:top w:val="none" w:sz="0" w:space="0" w:color="auto"/>
            <w:left w:val="none" w:sz="0" w:space="0" w:color="auto"/>
            <w:bottom w:val="none" w:sz="0" w:space="0" w:color="auto"/>
            <w:right w:val="none" w:sz="0" w:space="0" w:color="auto"/>
          </w:divBdr>
        </w:div>
        <w:div w:id="1649358132">
          <w:marLeft w:val="1613"/>
          <w:marRight w:val="0"/>
          <w:marTop w:val="0"/>
          <w:marBottom w:val="0"/>
          <w:divBdr>
            <w:top w:val="none" w:sz="0" w:space="0" w:color="auto"/>
            <w:left w:val="none" w:sz="0" w:space="0" w:color="auto"/>
            <w:bottom w:val="none" w:sz="0" w:space="0" w:color="auto"/>
            <w:right w:val="none" w:sz="0" w:space="0" w:color="auto"/>
          </w:divBdr>
        </w:div>
        <w:div w:id="16547074">
          <w:marLeft w:val="1613"/>
          <w:marRight w:val="0"/>
          <w:marTop w:val="0"/>
          <w:marBottom w:val="0"/>
          <w:divBdr>
            <w:top w:val="none" w:sz="0" w:space="0" w:color="auto"/>
            <w:left w:val="none" w:sz="0" w:space="0" w:color="auto"/>
            <w:bottom w:val="none" w:sz="0" w:space="0" w:color="auto"/>
            <w:right w:val="none" w:sz="0" w:space="0" w:color="auto"/>
          </w:divBdr>
        </w:div>
        <w:div w:id="1730952725">
          <w:marLeft w:val="1267"/>
          <w:marRight w:val="0"/>
          <w:marTop w:val="0"/>
          <w:marBottom w:val="0"/>
          <w:divBdr>
            <w:top w:val="none" w:sz="0" w:space="0" w:color="auto"/>
            <w:left w:val="none" w:sz="0" w:space="0" w:color="auto"/>
            <w:bottom w:val="none" w:sz="0" w:space="0" w:color="auto"/>
            <w:right w:val="none" w:sz="0" w:space="0" w:color="auto"/>
          </w:divBdr>
        </w:div>
        <w:div w:id="1411004881">
          <w:marLeft w:val="1267"/>
          <w:marRight w:val="0"/>
          <w:marTop w:val="0"/>
          <w:marBottom w:val="0"/>
          <w:divBdr>
            <w:top w:val="none" w:sz="0" w:space="0" w:color="auto"/>
            <w:left w:val="none" w:sz="0" w:space="0" w:color="auto"/>
            <w:bottom w:val="none" w:sz="0" w:space="0" w:color="auto"/>
            <w:right w:val="none" w:sz="0" w:space="0" w:color="auto"/>
          </w:divBdr>
        </w:div>
      </w:divsChild>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108165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855208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merias\AppData\Local\Temp\tdocs\R1-1703497.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matthew\3GPP\RAN1\ALU\Meeting88bis%20Spokane\tdocs\R1-1706408.zip" TargetMode="Externa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file:///C:\matthew\3GPP\RAN1\ALU\Meeting88bis%20Spokane\tdocs\R1-17058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SP-5AIRPNAIUNRU-1830940522-1364</_dlc_DocId>
    <_dlc_DocIdUrl xmlns="71c5aaf6-e6ce-465b-b873-5148d2a4c105">
      <Url>https://nokia.sharepoint.com/sites/c5g/5gradio/_layouts/15/DocIdRedir.aspx?ID=SP-5AIRPNAIUNRU-1830940522-1364</Url>
      <Description>SP-5AIRPNAIUNRU-1830940522-1364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5AB55-F8BB-40FE-A328-1DB602B43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33E6F-3448-4074-90E9-20D16A3E3FF7}">
  <ds:schemaRefs>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terms/"/>
    <ds:schemaRef ds:uri="95d2e41d-1f11-4347-bb1c-11d6a32975dd"/>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967F7E-4EAD-46A4-B4C4-369FFB569FEA}">
  <ds:schemaRefs>
    <ds:schemaRef ds:uri="http://schemas.microsoft.com/sharepoint/v3/contenttype/forms"/>
  </ds:schemaRefs>
</ds:datastoreItem>
</file>

<file path=customXml/itemProps4.xml><?xml version="1.0" encoding="utf-8"?>
<ds:datastoreItem xmlns:ds="http://schemas.openxmlformats.org/officeDocument/2006/customXml" ds:itemID="{93F27BF4-4869-4913-A8BD-868ABF8BF5D7}">
  <ds:schemaRefs>
    <ds:schemaRef ds:uri="http://schemas.microsoft.com/sharepoint/events"/>
  </ds:schemaRefs>
</ds:datastoreItem>
</file>

<file path=customXml/itemProps5.xml><?xml version="1.0" encoding="utf-8"?>
<ds:datastoreItem xmlns:ds="http://schemas.openxmlformats.org/officeDocument/2006/customXml" ds:itemID="{024B29CD-E4D0-4B2F-AA62-3D2C07E72F2C}">
  <ds:schemaRefs>
    <ds:schemaRef ds:uri="http://schemas.microsoft.com/office/2006/metadata/longProperties"/>
  </ds:schemaRefs>
</ds:datastoreItem>
</file>

<file path=customXml/itemProps6.xml><?xml version="1.0" encoding="utf-8"?>
<ds:datastoreItem xmlns:ds="http://schemas.openxmlformats.org/officeDocument/2006/customXml" ds:itemID="{20DF282F-9873-4937-AD76-3DB40695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3021</Words>
  <Characters>17224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20205</CharactersWithSpaces>
  <SharedDoc>false</SharedDoc>
  <HLinks>
    <vt:vector size="24" baseType="variant">
      <vt:variant>
        <vt:i4>5046328</vt:i4>
      </vt:variant>
      <vt:variant>
        <vt:i4>24</vt:i4>
      </vt:variant>
      <vt:variant>
        <vt:i4>0</vt:i4>
      </vt:variant>
      <vt:variant>
        <vt:i4>5</vt:i4>
      </vt:variant>
      <vt:variant>
        <vt:lpwstr>C:\Users\merias\AppData\Local\Temp\tdocs\R1-1703497.zip</vt:lpwstr>
      </vt:variant>
      <vt:variant>
        <vt:lpwstr/>
      </vt:variant>
      <vt:variant>
        <vt:i4>5046328</vt:i4>
      </vt:variant>
      <vt:variant>
        <vt:i4>21</vt:i4>
      </vt:variant>
      <vt:variant>
        <vt:i4>0</vt:i4>
      </vt:variant>
      <vt:variant>
        <vt:i4>5</vt:i4>
      </vt:variant>
      <vt:variant>
        <vt:lpwstr>C:\Users\merias\AppData\Local\Temp\tdocs\R1-1703497.zip</vt:lpwstr>
      </vt:variant>
      <vt:variant>
        <vt:lpwstr/>
      </vt:variant>
      <vt:variant>
        <vt:i4>5505147</vt:i4>
      </vt:variant>
      <vt:variant>
        <vt:i4>18</vt:i4>
      </vt:variant>
      <vt:variant>
        <vt:i4>0</vt:i4>
      </vt:variant>
      <vt:variant>
        <vt:i4>5</vt:i4>
      </vt:variant>
      <vt:variant>
        <vt:lpwstr>C:\matthew\3GPP\RAN1\ALU\Meeting88bis Spokane\tdocs\R1-1706408.zip</vt:lpwstr>
      </vt:variant>
      <vt:variant>
        <vt:lpwstr/>
      </vt:variant>
      <vt:variant>
        <vt:i4>5308542</vt:i4>
      </vt:variant>
      <vt:variant>
        <vt:i4>15</vt:i4>
      </vt:variant>
      <vt:variant>
        <vt:i4>0</vt:i4>
      </vt:variant>
      <vt:variant>
        <vt:i4>5</vt:i4>
      </vt:variant>
      <vt:variant>
        <vt:lpwstr>C:\matthew\3GPP\RAN1\ALU\Meeting88bis Spokane\tdocs\R1-1705861.zip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2017-06-19T14:23:00Z</dcterms:created>
  <dcterms:modified xsi:type="dcterms:W3CDTF">2017-06-19T17:00:00Z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950ea1b2-009d-4455-9b63-fb38ccfa392c</vt:lpwstr>
  </property>
  <property fmtid="{D5CDD505-2E9C-101B-9397-08002B2CF9AE}" pid="6" name="_dlc_DocId">
    <vt:lpwstr>SP-5AIRPNAIUNRU-1830940522-1255</vt:lpwstr>
  </property>
  <property fmtid="{D5CDD505-2E9C-101B-9397-08002B2CF9AE}" pid="7" name="_dlc_DocIdUrl">
    <vt:lpwstr>https://nokia.sharepoint.com/sites/c5g/5gradio/_layouts/15/DocIdRedir.aspx?ID=SP-5AIRPNAIUNRU-1830940522-1255, SP-5AIRPNAIUNRU-1830940522-1255</vt:lpwstr>
  </property>
</Properties>
</file>